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5911A" w14:textId="77777777" w:rsidR="004545F1" w:rsidRDefault="004545F1" w:rsidP="004545F1">
      <w:pPr>
        <w:jc w:val="center"/>
        <w:rPr>
          <w:rFonts w:asciiTheme="majorHAnsi" w:hAnsiTheme="majorHAnsi"/>
          <w:b/>
          <w:sz w:val="28"/>
          <w:szCs w:val="28"/>
          <w:lang w:val="es-PE"/>
        </w:rPr>
      </w:pPr>
    </w:p>
    <w:p w14:paraId="3D7C8550" w14:textId="77777777" w:rsidR="004545F1" w:rsidRPr="004F5A0F" w:rsidRDefault="004545F1" w:rsidP="004545F1">
      <w:pPr>
        <w:jc w:val="center"/>
        <w:rPr>
          <w:rFonts w:asciiTheme="majorHAnsi" w:hAnsiTheme="majorHAnsi"/>
          <w:b/>
          <w:sz w:val="28"/>
          <w:szCs w:val="28"/>
          <w:lang w:val="es-PE"/>
        </w:rPr>
      </w:pPr>
      <w:r w:rsidRPr="004F5A0F">
        <w:rPr>
          <w:rFonts w:asciiTheme="majorHAnsi" w:hAnsiTheme="majorHAnsi"/>
          <w:b/>
          <w:sz w:val="28"/>
          <w:szCs w:val="28"/>
          <w:lang w:val="es-PE"/>
        </w:rPr>
        <w:t xml:space="preserve">MUNICIPALIDAD DISTRITAL DE </w:t>
      </w:r>
      <w:r w:rsidR="00984290">
        <w:rPr>
          <w:rFonts w:asciiTheme="majorHAnsi" w:hAnsiTheme="majorHAnsi"/>
          <w:b/>
          <w:sz w:val="28"/>
          <w:szCs w:val="28"/>
          <w:lang w:val="es-PE"/>
        </w:rPr>
        <w:t>CHILLIA</w:t>
      </w:r>
    </w:p>
    <w:p w14:paraId="6D131312" w14:textId="77777777" w:rsidR="004545F1" w:rsidRPr="004F5A0F" w:rsidRDefault="004545F1" w:rsidP="004545F1">
      <w:pPr>
        <w:rPr>
          <w:b/>
          <w:sz w:val="28"/>
          <w:szCs w:val="28"/>
          <w:lang w:val="es-PE"/>
        </w:rPr>
      </w:pPr>
    </w:p>
    <w:p w14:paraId="0FCF7E8C" w14:textId="77777777" w:rsidR="004545F1" w:rsidRPr="004F5A0F" w:rsidRDefault="004545F1" w:rsidP="004545F1">
      <w:pPr>
        <w:rPr>
          <w:b/>
          <w:lang w:val="es-PE"/>
        </w:rPr>
      </w:pPr>
    </w:p>
    <w:p w14:paraId="26366EA4" w14:textId="77777777" w:rsidR="004545F1" w:rsidRPr="00984290" w:rsidRDefault="004545F1" w:rsidP="004545F1">
      <w:pPr>
        <w:rPr>
          <w:rFonts w:ascii="Arial" w:hAnsi="Arial" w:cs="Arial"/>
          <w:b/>
          <w:lang w:val="es-PE"/>
        </w:rPr>
      </w:pPr>
      <w:r w:rsidRPr="00984290">
        <w:rPr>
          <w:rFonts w:ascii="Arial" w:hAnsi="Arial" w:cs="Arial"/>
          <w:b/>
          <w:lang w:val="es-PE"/>
        </w:rPr>
        <w:t>PROYECTO:</w:t>
      </w:r>
    </w:p>
    <w:p w14:paraId="113F62BF" w14:textId="77777777" w:rsidR="004545F1" w:rsidRPr="00984290" w:rsidRDefault="004545F1" w:rsidP="004545F1">
      <w:pPr>
        <w:jc w:val="center"/>
        <w:rPr>
          <w:rFonts w:ascii="Arial" w:hAnsi="Arial" w:cs="Arial"/>
          <w:b/>
          <w:lang w:val="es-PE"/>
        </w:rPr>
      </w:pPr>
    </w:p>
    <w:p w14:paraId="47BBF2B5" w14:textId="77777777" w:rsidR="00C85F5D" w:rsidRDefault="00C85F5D" w:rsidP="00C85F5D">
      <w:pPr>
        <w:widowControl w:val="0"/>
        <w:autoSpaceDE w:val="0"/>
        <w:autoSpaceDN w:val="0"/>
        <w:spacing w:before="119"/>
        <w:ind w:left="851"/>
        <w:jc w:val="both"/>
        <w:rPr>
          <w:rFonts w:ascii="Arial" w:eastAsia="Arial" w:hAnsi="Arial" w:cs="Arial"/>
          <w:sz w:val="22"/>
          <w:szCs w:val="22"/>
          <w:lang w:bidi="es-ES"/>
        </w:rPr>
      </w:pPr>
      <w:r>
        <w:rPr>
          <w:rFonts w:ascii="Arial" w:eastAsia="Arial" w:hAnsi="Arial" w:cs="Arial"/>
          <w:sz w:val="22"/>
          <w:szCs w:val="22"/>
          <w:lang w:bidi="es-ES"/>
        </w:rPr>
        <w:t>‘</w:t>
      </w:r>
      <w:r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 (CUI:</w:t>
      </w:r>
      <w:r w:rsidR="004D2577">
        <w:rPr>
          <w:rFonts w:ascii="Arial" w:eastAsia="Arial" w:hAnsi="Arial" w:cs="Arial"/>
          <w:sz w:val="22"/>
          <w:szCs w:val="22"/>
          <w:lang w:bidi="es-ES"/>
        </w:rPr>
        <w:t>2488201</w:t>
      </w:r>
      <w:r w:rsidRPr="00C85F5D">
        <w:rPr>
          <w:rFonts w:ascii="Arial" w:eastAsia="Arial" w:hAnsi="Arial" w:cs="Arial"/>
          <w:sz w:val="22"/>
          <w:szCs w:val="22"/>
          <w:lang w:bidi="es-ES"/>
        </w:rPr>
        <w:t>)</w:t>
      </w:r>
    </w:p>
    <w:p w14:paraId="105AE1DF" w14:textId="77777777" w:rsidR="00C85F5D" w:rsidRPr="00C85F5D" w:rsidRDefault="00C85F5D" w:rsidP="00C85F5D">
      <w:pPr>
        <w:widowControl w:val="0"/>
        <w:autoSpaceDE w:val="0"/>
        <w:autoSpaceDN w:val="0"/>
        <w:spacing w:before="119"/>
        <w:ind w:left="851"/>
        <w:jc w:val="both"/>
        <w:rPr>
          <w:rFonts w:ascii="Arial" w:eastAsia="Arial" w:hAnsi="Arial" w:cs="Arial"/>
          <w:sz w:val="22"/>
          <w:szCs w:val="22"/>
          <w:lang w:bidi="es-ES"/>
        </w:rPr>
      </w:pPr>
    </w:p>
    <w:p w14:paraId="0997F2DE" w14:textId="77777777" w:rsidR="00522CC5" w:rsidRPr="00C85F5D" w:rsidRDefault="00522CC5" w:rsidP="004545F1">
      <w:pPr>
        <w:jc w:val="center"/>
        <w:rPr>
          <w:rFonts w:ascii="Arial" w:hAnsi="Arial" w:cs="Arial"/>
          <w:b/>
        </w:rPr>
      </w:pPr>
    </w:p>
    <w:p w14:paraId="254CF3BC" w14:textId="77777777" w:rsidR="004545F1" w:rsidRPr="00984290" w:rsidRDefault="004545F1" w:rsidP="004545F1">
      <w:pPr>
        <w:jc w:val="center"/>
        <w:rPr>
          <w:rFonts w:ascii="Arial" w:hAnsi="Arial" w:cs="Arial"/>
          <w:b/>
          <w:sz w:val="28"/>
          <w:lang w:val="es-PE"/>
        </w:rPr>
      </w:pPr>
      <w:r w:rsidRPr="00984290">
        <w:rPr>
          <w:rFonts w:ascii="Arial" w:hAnsi="Arial" w:cs="Arial"/>
          <w:b/>
          <w:sz w:val="28"/>
          <w:lang w:val="es-PE"/>
        </w:rPr>
        <w:t>PLAN DE MANEJO AMBIENTAL</w:t>
      </w:r>
    </w:p>
    <w:p w14:paraId="142F38E9" w14:textId="77777777" w:rsidR="004545F1" w:rsidRPr="004F5A0F" w:rsidRDefault="004545F1" w:rsidP="004545F1">
      <w:pPr>
        <w:rPr>
          <w:b/>
          <w:lang w:val="es-PE"/>
        </w:rPr>
      </w:pPr>
      <w:r w:rsidRPr="004F5A0F">
        <w:rPr>
          <w:b/>
          <w:lang w:val="es-PE"/>
        </w:rPr>
        <w:t xml:space="preserve"> </w:t>
      </w:r>
    </w:p>
    <w:p w14:paraId="72A6EC4D" w14:textId="77777777" w:rsidR="004545F1" w:rsidRPr="004F5A0F" w:rsidRDefault="004545F1" w:rsidP="004545F1">
      <w:pPr>
        <w:jc w:val="center"/>
        <w:rPr>
          <w:b/>
          <w:lang w:val="es-PE"/>
        </w:rPr>
      </w:pPr>
    </w:p>
    <w:p w14:paraId="08C445E1" w14:textId="77777777" w:rsidR="004545F1" w:rsidRPr="004F5A0F" w:rsidRDefault="00303032" w:rsidP="004545F1">
      <w:pPr>
        <w:jc w:val="center"/>
        <w:rPr>
          <w:b/>
          <w:noProof/>
          <w:lang w:val="es-PE" w:eastAsia="es-PE"/>
        </w:rPr>
      </w:pPr>
      <w:r w:rsidRPr="00303032">
        <w:rPr>
          <w:b/>
          <w:noProof/>
          <w:lang w:val="en-US" w:eastAsia="en-US"/>
        </w:rPr>
        <w:drawing>
          <wp:anchor distT="0" distB="0" distL="114300" distR="114300" simplePos="0" relativeHeight="251649024" behindDoc="1" locked="0" layoutInCell="1" allowOverlap="1" wp14:anchorId="1DA17FC4" wp14:editId="57AF3BF9">
            <wp:simplePos x="0" y="0"/>
            <wp:positionH relativeFrom="column">
              <wp:posOffset>619125</wp:posOffset>
            </wp:positionH>
            <wp:positionV relativeFrom="paragraph">
              <wp:posOffset>29210</wp:posOffset>
            </wp:positionV>
            <wp:extent cx="4960620" cy="3558540"/>
            <wp:effectExtent l="171450" t="114300" r="106680" b="194310"/>
            <wp:wrapTight wrapText="bothSides">
              <wp:wrapPolygon edited="0">
                <wp:start x="1327" y="-694"/>
                <wp:lineTo x="-498" y="-463"/>
                <wp:lineTo x="-747" y="1388"/>
                <wp:lineTo x="-664" y="20814"/>
                <wp:lineTo x="83" y="21739"/>
                <wp:lineTo x="1078" y="22433"/>
                <wp:lineTo x="1161" y="22664"/>
                <wp:lineTo x="19991" y="22664"/>
                <wp:lineTo x="20074" y="22433"/>
                <wp:lineTo x="21069" y="21739"/>
                <wp:lineTo x="21152" y="21739"/>
                <wp:lineTo x="21899" y="20004"/>
                <wp:lineTo x="21982" y="3238"/>
                <wp:lineTo x="21733" y="925"/>
                <wp:lineTo x="20406" y="-463"/>
                <wp:lineTo x="19908" y="-694"/>
                <wp:lineTo x="1327" y="-694"/>
              </wp:wrapPolygon>
            </wp:wrapTight>
            <wp:docPr id="2" name="Imagen 2" descr="C:\Users\Rolando\Desktop\chillia2019\Exp_Tec_Saneamiento ayara Chilia_2019-\12.00 PANEL FOTOGRAFICO\WhatsApp Image 2019-11-11 at 14.17.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ando\Desktop\chillia2019\Exp_Tec_Saneamiento ayara Chilia_2019-\12.00 PANEL FOTOGRAFICO\WhatsApp Image 2019-11-11 at 14.17.09.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0620" cy="3558540"/>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14:sizeRelH relativeFrom="margin">
              <wp14:pctWidth>0</wp14:pctWidth>
            </wp14:sizeRelH>
            <wp14:sizeRelV relativeFrom="margin">
              <wp14:pctHeight>0</wp14:pctHeight>
            </wp14:sizeRelV>
          </wp:anchor>
        </w:drawing>
      </w:r>
    </w:p>
    <w:p w14:paraId="6CB97E9C" w14:textId="77777777" w:rsidR="004545F1" w:rsidRPr="004F5A0F" w:rsidRDefault="004545F1" w:rsidP="004545F1">
      <w:pPr>
        <w:jc w:val="center"/>
        <w:rPr>
          <w:b/>
          <w:noProof/>
          <w:lang w:val="es-PE" w:eastAsia="es-PE"/>
        </w:rPr>
      </w:pPr>
    </w:p>
    <w:p w14:paraId="233B1784" w14:textId="77777777" w:rsidR="004545F1" w:rsidRPr="004F5A0F" w:rsidRDefault="004545F1" w:rsidP="004545F1">
      <w:pPr>
        <w:jc w:val="center"/>
        <w:rPr>
          <w:b/>
          <w:noProof/>
          <w:lang w:val="es-PE" w:eastAsia="es-PE"/>
        </w:rPr>
      </w:pPr>
    </w:p>
    <w:p w14:paraId="2D01EBB6" w14:textId="77777777" w:rsidR="004545F1" w:rsidRPr="004F5A0F" w:rsidRDefault="004545F1" w:rsidP="004545F1">
      <w:pPr>
        <w:jc w:val="center"/>
        <w:rPr>
          <w:b/>
          <w:noProof/>
          <w:lang w:val="es-PE" w:eastAsia="es-PE"/>
        </w:rPr>
      </w:pPr>
    </w:p>
    <w:p w14:paraId="3DBC66E8" w14:textId="77777777" w:rsidR="004545F1" w:rsidRPr="004F5A0F" w:rsidRDefault="004545F1" w:rsidP="004545F1">
      <w:pPr>
        <w:jc w:val="center"/>
        <w:rPr>
          <w:b/>
          <w:noProof/>
          <w:lang w:val="es-PE" w:eastAsia="es-PE"/>
        </w:rPr>
      </w:pPr>
    </w:p>
    <w:p w14:paraId="7FC49830" w14:textId="77777777" w:rsidR="004545F1" w:rsidRPr="004F5A0F" w:rsidRDefault="004545F1" w:rsidP="004545F1">
      <w:pPr>
        <w:jc w:val="center"/>
        <w:rPr>
          <w:b/>
          <w:noProof/>
          <w:lang w:val="es-PE" w:eastAsia="es-PE"/>
        </w:rPr>
      </w:pPr>
    </w:p>
    <w:p w14:paraId="340F5556" w14:textId="77777777" w:rsidR="004545F1" w:rsidRPr="004F5A0F" w:rsidRDefault="004545F1" w:rsidP="004545F1">
      <w:pPr>
        <w:jc w:val="center"/>
        <w:rPr>
          <w:b/>
          <w:noProof/>
          <w:lang w:val="es-PE" w:eastAsia="es-PE"/>
        </w:rPr>
      </w:pPr>
    </w:p>
    <w:p w14:paraId="4B498D4C" w14:textId="77777777" w:rsidR="004545F1" w:rsidRPr="004F5A0F" w:rsidRDefault="004545F1" w:rsidP="004545F1">
      <w:pPr>
        <w:jc w:val="center"/>
        <w:rPr>
          <w:b/>
          <w:noProof/>
          <w:lang w:val="es-PE" w:eastAsia="es-PE"/>
        </w:rPr>
      </w:pPr>
    </w:p>
    <w:p w14:paraId="5FBE7A45" w14:textId="77777777" w:rsidR="004545F1" w:rsidRDefault="004545F1" w:rsidP="004545F1">
      <w:pPr>
        <w:jc w:val="center"/>
        <w:rPr>
          <w:b/>
          <w:noProof/>
          <w:lang w:val="es-PE" w:eastAsia="es-PE"/>
        </w:rPr>
      </w:pPr>
    </w:p>
    <w:p w14:paraId="296584DB" w14:textId="77777777" w:rsidR="004545F1" w:rsidRDefault="004545F1" w:rsidP="004545F1">
      <w:pPr>
        <w:jc w:val="center"/>
        <w:rPr>
          <w:b/>
          <w:noProof/>
          <w:lang w:val="es-PE" w:eastAsia="es-PE"/>
        </w:rPr>
      </w:pPr>
    </w:p>
    <w:p w14:paraId="36A68C97" w14:textId="77777777" w:rsidR="004545F1" w:rsidRDefault="004545F1" w:rsidP="004545F1">
      <w:pPr>
        <w:jc w:val="center"/>
        <w:rPr>
          <w:b/>
          <w:noProof/>
          <w:lang w:val="es-PE" w:eastAsia="es-PE"/>
        </w:rPr>
      </w:pPr>
    </w:p>
    <w:p w14:paraId="2E6C5E30" w14:textId="77777777" w:rsidR="004545F1" w:rsidRDefault="004545F1" w:rsidP="004545F1">
      <w:pPr>
        <w:jc w:val="center"/>
        <w:rPr>
          <w:b/>
          <w:noProof/>
          <w:lang w:val="es-PE" w:eastAsia="es-PE"/>
        </w:rPr>
      </w:pPr>
    </w:p>
    <w:p w14:paraId="0E662F68" w14:textId="77777777" w:rsidR="004545F1" w:rsidRPr="004F5A0F" w:rsidRDefault="004545F1" w:rsidP="004545F1">
      <w:pPr>
        <w:jc w:val="center"/>
        <w:rPr>
          <w:b/>
          <w:noProof/>
          <w:lang w:val="es-PE" w:eastAsia="es-PE"/>
        </w:rPr>
      </w:pPr>
    </w:p>
    <w:p w14:paraId="013565B4" w14:textId="77777777" w:rsidR="004545F1" w:rsidRPr="004F5A0F" w:rsidRDefault="004545F1" w:rsidP="004545F1">
      <w:pPr>
        <w:jc w:val="center"/>
        <w:rPr>
          <w:b/>
          <w:noProof/>
          <w:lang w:val="es-PE" w:eastAsia="es-PE"/>
        </w:rPr>
      </w:pPr>
    </w:p>
    <w:p w14:paraId="788B515A" w14:textId="77777777" w:rsidR="004545F1" w:rsidRPr="004F5A0F" w:rsidRDefault="004545F1" w:rsidP="004545F1">
      <w:pPr>
        <w:jc w:val="center"/>
        <w:rPr>
          <w:b/>
          <w:noProof/>
          <w:lang w:val="es-PE" w:eastAsia="es-PE"/>
        </w:rPr>
      </w:pPr>
    </w:p>
    <w:p w14:paraId="13BCD4EC" w14:textId="77777777" w:rsidR="004545F1" w:rsidRPr="004F5A0F" w:rsidRDefault="004545F1" w:rsidP="004545F1">
      <w:pPr>
        <w:jc w:val="center"/>
        <w:rPr>
          <w:b/>
          <w:noProof/>
          <w:lang w:val="es-PE" w:eastAsia="es-PE"/>
        </w:rPr>
      </w:pPr>
    </w:p>
    <w:p w14:paraId="4E411E0D" w14:textId="77777777" w:rsidR="004545F1" w:rsidRPr="004F5A0F" w:rsidRDefault="004545F1" w:rsidP="004545F1">
      <w:pPr>
        <w:jc w:val="center"/>
        <w:rPr>
          <w:b/>
          <w:noProof/>
          <w:lang w:val="es-PE" w:eastAsia="es-PE"/>
        </w:rPr>
      </w:pPr>
    </w:p>
    <w:p w14:paraId="332ABB08" w14:textId="77777777" w:rsidR="004545F1" w:rsidRPr="004F5A0F" w:rsidRDefault="004545F1" w:rsidP="004545F1">
      <w:pPr>
        <w:jc w:val="center"/>
        <w:rPr>
          <w:b/>
          <w:lang w:val="es-PE"/>
        </w:rPr>
      </w:pPr>
    </w:p>
    <w:p w14:paraId="0955E160" w14:textId="77777777" w:rsidR="004545F1" w:rsidRPr="004F5A0F" w:rsidRDefault="004545F1" w:rsidP="004545F1">
      <w:pPr>
        <w:jc w:val="center"/>
        <w:rPr>
          <w:b/>
          <w:lang w:val="es-PE"/>
        </w:rPr>
      </w:pPr>
    </w:p>
    <w:p w14:paraId="3EB3CD95" w14:textId="77777777" w:rsidR="004545F1" w:rsidRPr="004F5A0F" w:rsidRDefault="004545F1" w:rsidP="004545F1">
      <w:pPr>
        <w:spacing w:line="360" w:lineRule="auto"/>
        <w:rPr>
          <w:b/>
          <w:lang w:val="es-PE"/>
        </w:rPr>
      </w:pPr>
    </w:p>
    <w:p w14:paraId="12E29F54" w14:textId="77777777" w:rsidR="004545F1" w:rsidRDefault="004545F1" w:rsidP="004545F1">
      <w:pPr>
        <w:spacing w:line="360" w:lineRule="auto"/>
        <w:ind w:left="1416"/>
        <w:rPr>
          <w:b/>
          <w:lang w:val="es-PE"/>
        </w:rPr>
      </w:pPr>
    </w:p>
    <w:p w14:paraId="1B0716F6" w14:textId="77777777" w:rsidR="004545F1" w:rsidRPr="00C85F5D" w:rsidRDefault="00C85F5D" w:rsidP="004545F1">
      <w:pPr>
        <w:spacing w:line="360" w:lineRule="auto"/>
        <w:ind w:left="1416"/>
        <w:rPr>
          <w:rFonts w:ascii="Arial" w:hAnsi="Arial" w:cs="Arial"/>
          <w:b/>
          <w:sz w:val="24"/>
          <w:szCs w:val="24"/>
          <w:lang w:val="es-PE"/>
        </w:rPr>
      </w:pPr>
      <w:r w:rsidRPr="00C85F5D">
        <w:rPr>
          <w:rFonts w:ascii="Arial" w:hAnsi="Arial" w:cs="Arial"/>
          <w:b/>
          <w:sz w:val="24"/>
          <w:szCs w:val="24"/>
          <w:lang w:val="es-PE"/>
        </w:rPr>
        <w:t>ANEXO</w:t>
      </w:r>
      <w:r w:rsidR="004545F1" w:rsidRPr="00C85F5D">
        <w:rPr>
          <w:rFonts w:ascii="Arial" w:hAnsi="Arial" w:cs="Arial"/>
          <w:b/>
          <w:sz w:val="24"/>
          <w:szCs w:val="24"/>
          <w:lang w:val="es-PE"/>
        </w:rPr>
        <w:tab/>
      </w:r>
      <w:r w:rsidR="007E286C" w:rsidRPr="00C85F5D">
        <w:rPr>
          <w:rFonts w:ascii="Arial" w:hAnsi="Arial" w:cs="Arial"/>
          <w:b/>
          <w:sz w:val="24"/>
          <w:szCs w:val="24"/>
          <w:lang w:val="es-PE"/>
        </w:rPr>
        <w:tab/>
      </w:r>
      <w:r w:rsidRPr="00C85F5D">
        <w:rPr>
          <w:rFonts w:ascii="Arial" w:hAnsi="Arial" w:cs="Arial"/>
          <w:b/>
          <w:sz w:val="24"/>
          <w:szCs w:val="24"/>
          <w:lang w:val="es-PE"/>
        </w:rPr>
        <w:tab/>
      </w:r>
      <w:r w:rsidR="004545F1" w:rsidRPr="00C85F5D">
        <w:rPr>
          <w:rFonts w:ascii="Arial" w:hAnsi="Arial" w:cs="Arial"/>
          <w:b/>
          <w:sz w:val="24"/>
          <w:szCs w:val="24"/>
          <w:lang w:val="es-PE"/>
        </w:rPr>
        <w:t xml:space="preserve">: </w:t>
      </w:r>
      <w:r w:rsidRPr="00C85F5D">
        <w:rPr>
          <w:rFonts w:ascii="Arial" w:hAnsi="Arial" w:cs="Arial"/>
          <w:b/>
          <w:sz w:val="24"/>
          <w:szCs w:val="24"/>
          <w:lang w:val="es-PE"/>
        </w:rPr>
        <w:t>AYARA</w:t>
      </w:r>
    </w:p>
    <w:p w14:paraId="7A088CBE" w14:textId="77777777" w:rsidR="004545F1" w:rsidRPr="00C85F5D" w:rsidRDefault="004545F1" w:rsidP="004545F1">
      <w:pPr>
        <w:spacing w:line="360" w:lineRule="auto"/>
        <w:ind w:left="708" w:firstLine="708"/>
        <w:rPr>
          <w:rFonts w:ascii="Arial" w:hAnsi="Arial" w:cs="Arial"/>
          <w:b/>
          <w:sz w:val="24"/>
          <w:szCs w:val="24"/>
          <w:lang w:val="es-PE"/>
        </w:rPr>
      </w:pPr>
      <w:r w:rsidRPr="00C85F5D">
        <w:rPr>
          <w:rFonts w:ascii="Arial" w:hAnsi="Arial" w:cs="Arial"/>
          <w:b/>
          <w:sz w:val="24"/>
          <w:szCs w:val="24"/>
          <w:lang w:val="es-PE"/>
        </w:rPr>
        <w:t>DISTRITO</w:t>
      </w:r>
      <w:r w:rsidRPr="00C85F5D">
        <w:rPr>
          <w:rFonts w:ascii="Arial" w:hAnsi="Arial" w:cs="Arial"/>
          <w:b/>
          <w:sz w:val="24"/>
          <w:szCs w:val="24"/>
          <w:lang w:val="es-PE"/>
        </w:rPr>
        <w:tab/>
      </w:r>
      <w:r w:rsidRPr="00C85F5D">
        <w:rPr>
          <w:rFonts w:ascii="Arial" w:hAnsi="Arial" w:cs="Arial"/>
          <w:b/>
          <w:sz w:val="24"/>
          <w:szCs w:val="24"/>
          <w:lang w:val="es-PE"/>
        </w:rPr>
        <w:tab/>
      </w:r>
      <w:r w:rsidRPr="00C85F5D">
        <w:rPr>
          <w:rFonts w:ascii="Arial" w:hAnsi="Arial" w:cs="Arial"/>
          <w:b/>
          <w:sz w:val="24"/>
          <w:szCs w:val="24"/>
          <w:lang w:val="es-PE"/>
        </w:rPr>
        <w:tab/>
        <w:t xml:space="preserve">: </w:t>
      </w:r>
      <w:r w:rsidR="00C85F5D" w:rsidRPr="00C85F5D">
        <w:rPr>
          <w:rFonts w:ascii="Arial" w:hAnsi="Arial" w:cs="Arial"/>
          <w:b/>
          <w:sz w:val="24"/>
          <w:szCs w:val="24"/>
          <w:lang w:val="es-PE"/>
        </w:rPr>
        <w:t>CHILLIA</w:t>
      </w:r>
    </w:p>
    <w:p w14:paraId="350C49C3" w14:textId="77777777" w:rsidR="004545F1" w:rsidRPr="00C85F5D" w:rsidRDefault="004545F1" w:rsidP="004545F1">
      <w:pPr>
        <w:spacing w:line="360" w:lineRule="auto"/>
        <w:ind w:left="708" w:firstLine="708"/>
        <w:rPr>
          <w:rFonts w:ascii="Arial" w:hAnsi="Arial" w:cs="Arial"/>
          <w:b/>
          <w:sz w:val="24"/>
          <w:szCs w:val="24"/>
          <w:lang w:val="es-PE"/>
        </w:rPr>
      </w:pPr>
      <w:r w:rsidRPr="00C85F5D">
        <w:rPr>
          <w:rFonts w:ascii="Arial" w:hAnsi="Arial" w:cs="Arial"/>
          <w:b/>
          <w:sz w:val="24"/>
          <w:szCs w:val="24"/>
          <w:lang w:val="es-PE"/>
        </w:rPr>
        <w:t>PROVINCIA</w:t>
      </w:r>
      <w:r w:rsidRPr="00C85F5D">
        <w:rPr>
          <w:rFonts w:ascii="Arial" w:hAnsi="Arial" w:cs="Arial"/>
          <w:b/>
          <w:sz w:val="24"/>
          <w:szCs w:val="24"/>
          <w:lang w:val="es-PE"/>
        </w:rPr>
        <w:tab/>
      </w:r>
      <w:r w:rsidRPr="00C85F5D">
        <w:rPr>
          <w:rFonts w:ascii="Arial" w:hAnsi="Arial" w:cs="Arial"/>
          <w:b/>
          <w:sz w:val="24"/>
          <w:szCs w:val="24"/>
          <w:lang w:val="es-PE"/>
        </w:rPr>
        <w:tab/>
      </w:r>
      <w:r w:rsidRPr="00C85F5D">
        <w:rPr>
          <w:rFonts w:ascii="Arial" w:hAnsi="Arial" w:cs="Arial"/>
          <w:b/>
          <w:sz w:val="24"/>
          <w:szCs w:val="24"/>
          <w:lang w:val="es-PE"/>
        </w:rPr>
        <w:tab/>
        <w:t xml:space="preserve">: </w:t>
      </w:r>
      <w:r w:rsidR="00C85F5D" w:rsidRPr="00C85F5D">
        <w:rPr>
          <w:rFonts w:ascii="Arial" w:hAnsi="Arial" w:cs="Arial"/>
          <w:b/>
          <w:sz w:val="24"/>
          <w:szCs w:val="24"/>
          <w:lang w:val="es-PE"/>
        </w:rPr>
        <w:t>PATAZ</w:t>
      </w:r>
    </w:p>
    <w:p w14:paraId="337697AE" w14:textId="77777777" w:rsidR="004545F1" w:rsidRPr="00C85F5D" w:rsidRDefault="004545F1" w:rsidP="004545F1">
      <w:pPr>
        <w:spacing w:line="360" w:lineRule="auto"/>
        <w:ind w:left="708" w:firstLine="708"/>
        <w:rPr>
          <w:rFonts w:ascii="Arial" w:hAnsi="Arial" w:cs="Arial"/>
          <w:b/>
          <w:sz w:val="24"/>
          <w:szCs w:val="24"/>
          <w:lang w:val="es-PE"/>
        </w:rPr>
      </w:pPr>
      <w:r w:rsidRPr="00C85F5D">
        <w:rPr>
          <w:rFonts w:ascii="Arial" w:hAnsi="Arial" w:cs="Arial"/>
          <w:b/>
          <w:sz w:val="24"/>
          <w:szCs w:val="24"/>
          <w:lang w:val="es-PE"/>
        </w:rPr>
        <w:t>DEPARTAMENTO</w:t>
      </w:r>
      <w:r w:rsidRPr="00C85F5D">
        <w:rPr>
          <w:rFonts w:ascii="Arial" w:hAnsi="Arial" w:cs="Arial"/>
          <w:b/>
          <w:sz w:val="24"/>
          <w:szCs w:val="24"/>
          <w:lang w:val="es-PE"/>
        </w:rPr>
        <w:tab/>
      </w:r>
      <w:r w:rsidRPr="00C85F5D">
        <w:rPr>
          <w:rFonts w:ascii="Arial" w:hAnsi="Arial" w:cs="Arial"/>
          <w:b/>
          <w:sz w:val="24"/>
          <w:szCs w:val="24"/>
          <w:lang w:val="es-PE"/>
        </w:rPr>
        <w:tab/>
        <w:t>: LA LIBERTAD.</w:t>
      </w:r>
    </w:p>
    <w:p w14:paraId="67A5BFE1" w14:textId="77777777" w:rsidR="004545F1" w:rsidRPr="00C85F5D" w:rsidRDefault="004545F1" w:rsidP="004545F1">
      <w:pPr>
        <w:spacing w:line="360" w:lineRule="auto"/>
        <w:ind w:left="708" w:firstLine="708"/>
        <w:rPr>
          <w:rFonts w:ascii="Arial" w:hAnsi="Arial" w:cs="Arial"/>
          <w:b/>
          <w:sz w:val="24"/>
          <w:szCs w:val="24"/>
          <w:lang w:val="es-PE"/>
        </w:rPr>
      </w:pPr>
    </w:p>
    <w:p w14:paraId="5CBF1A7D" w14:textId="5E18AF58" w:rsidR="004545F1" w:rsidRPr="00C85F5D" w:rsidRDefault="009250A0" w:rsidP="004545F1">
      <w:pPr>
        <w:jc w:val="center"/>
        <w:rPr>
          <w:rFonts w:ascii="Arial" w:hAnsi="Arial" w:cs="Arial"/>
          <w:b/>
          <w:sz w:val="24"/>
          <w:szCs w:val="24"/>
          <w:lang w:val="es-PE"/>
        </w:rPr>
      </w:pPr>
      <w:r>
        <w:rPr>
          <w:rFonts w:ascii="Arial" w:hAnsi="Arial" w:cs="Arial"/>
          <w:b/>
          <w:sz w:val="24"/>
          <w:szCs w:val="24"/>
          <w:lang w:val="es-PE"/>
        </w:rPr>
        <w:t>MARZO</w:t>
      </w:r>
      <w:r w:rsidR="004545F1" w:rsidRPr="00C85F5D">
        <w:rPr>
          <w:rFonts w:ascii="Arial" w:hAnsi="Arial" w:cs="Arial"/>
          <w:b/>
          <w:sz w:val="24"/>
          <w:szCs w:val="24"/>
          <w:lang w:val="es-PE"/>
        </w:rPr>
        <w:t xml:space="preserve"> – 20</w:t>
      </w:r>
      <w:r w:rsidR="00C85F5D" w:rsidRPr="00C85F5D">
        <w:rPr>
          <w:rFonts w:ascii="Arial" w:hAnsi="Arial" w:cs="Arial"/>
          <w:b/>
          <w:sz w:val="24"/>
          <w:szCs w:val="24"/>
          <w:lang w:val="es-PE"/>
        </w:rPr>
        <w:t>20</w:t>
      </w:r>
    </w:p>
    <w:p w14:paraId="2A682200" w14:textId="77777777" w:rsidR="004545F1" w:rsidRDefault="004545F1" w:rsidP="004545F1">
      <w:pPr>
        <w:jc w:val="center"/>
        <w:rPr>
          <w:lang w:val="es-PE"/>
        </w:rPr>
      </w:pPr>
    </w:p>
    <w:p w14:paraId="77ED25C0" w14:textId="77777777" w:rsidR="004545F1" w:rsidRDefault="004545F1" w:rsidP="004545F1">
      <w:pPr>
        <w:jc w:val="center"/>
        <w:rPr>
          <w:lang w:val="es-PE"/>
        </w:rPr>
      </w:pPr>
    </w:p>
    <w:p w14:paraId="5FCE2917" w14:textId="77777777" w:rsidR="007E286C" w:rsidRDefault="007E286C" w:rsidP="00303032">
      <w:pPr>
        <w:rPr>
          <w:lang w:val="es-PE"/>
        </w:rPr>
      </w:pPr>
    </w:p>
    <w:p w14:paraId="030B3864" w14:textId="77777777" w:rsidR="004545F1" w:rsidRDefault="004545F1" w:rsidP="004545F1">
      <w:pPr>
        <w:jc w:val="center"/>
        <w:rPr>
          <w:lang w:val="es-PE"/>
        </w:rPr>
      </w:pPr>
    </w:p>
    <w:p w14:paraId="607F106B" w14:textId="77777777" w:rsidR="004545F1" w:rsidRPr="004F5A0F" w:rsidRDefault="004545F1" w:rsidP="004545F1">
      <w:pPr>
        <w:jc w:val="center"/>
        <w:rPr>
          <w:b/>
          <w:sz w:val="22"/>
          <w:szCs w:val="22"/>
          <w:u w:val="single"/>
        </w:rPr>
      </w:pPr>
      <w:r w:rsidRPr="004F5A0F">
        <w:rPr>
          <w:b/>
          <w:sz w:val="22"/>
          <w:szCs w:val="22"/>
          <w:u w:val="single"/>
        </w:rPr>
        <w:t>ÍNDICE</w:t>
      </w:r>
    </w:p>
    <w:p w14:paraId="05A5CCA4" w14:textId="77777777" w:rsidR="004545F1" w:rsidRPr="004F5A0F" w:rsidRDefault="004545F1" w:rsidP="004545F1"/>
    <w:p w14:paraId="44A86C0C" w14:textId="77777777" w:rsidR="004545F1" w:rsidRPr="004F5A0F" w:rsidRDefault="004545F1" w:rsidP="004545F1">
      <w:pPr>
        <w:pStyle w:val="TDC1"/>
        <w:tabs>
          <w:tab w:val="right" w:leader="dot" w:pos="8495"/>
        </w:tabs>
        <w:rPr>
          <w:rFonts w:asciiTheme="minorHAnsi" w:eastAsiaTheme="minorEastAsia" w:hAnsiTheme="minorHAnsi" w:cstheme="minorBidi"/>
          <w:b w:val="0"/>
          <w:noProof/>
          <w:sz w:val="18"/>
          <w:szCs w:val="18"/>
          <w:lang w:val="es-PE" w:eastAsia="es-PE"/>
        </w:rPr>
      </w:pPr>
      <w:r w:rsidRPr="004F5A0F">
        <w:fldChar w:fldCharType="begin"/>
      </w:r>
      <w:r w:rsidRPr="004F5A0F">
        <w:instrText xml:space="preserve"> TOC \o "1-4" \h \z \u </w:instrText>
      </w:r>
      <w:r w:rsidRPr="004F5A0F">
        <w:fldChar w:fldCharType="separate"/>
      </w:r>
      <w:hyperlink w:anchor="_Toc425429772" w:history="1">
        <w:r w:rsidRPr="004F5A0F">
          <w:rPr>
            <w:rStyle w:val="Hipervnculo"/>
            <w:noProof/>
            <w:sz w:val="18"/>
            <w:szCs w:val="18"/>
            <w:lang w:val="es-PE"/>
          </w:rPr>
          <w:t>PLAN DE MANEJO AMBIENTAL</w:t>
        </w:r>
        <w:r w:rsidRPr="004F5A0F">
          <w:rPr>
            <w:noProof/>
            <w:webHidden/>
            <w:sz w:val="18"/>
            <w:szCs w:val="18"/>
          </w:rPr>
          <w:tab/>
        </w:r>
        <w:r w:rsidRPr="004F5A0F">
          <w:rPr>
            <w:noProof/>
            <w:webHidden/>
            <w:sz w:val="18"/>
            <w:szCs w:val="18"/>
          </w:rPr>
          <w:fldChar w:fldCharType="begin"/>
        </w:r>
        <w:r w:rsidRPr="004F5A0F">
          <w:rPr>
            <w:noProof/>
            <w:webHidden/>
            <w:sz w:val="18"/>
            <w:szCs w:val="18"/>
          </w:rPr>
          <w:instrText xml:space="preserve"> PAGEREF _Toc425429772 \h </w:instrText>
        </w:r>
        <w:r w:rsidRPr="004F5A0F">
          <w:rPr>
            <w:noProof/>
            <w:webHidden/>
            <w:sz w:val="18"/>
            <w:szCs w:val="18"/>
          </w:rPr>
        </w:r>
        <w:r w:rsidRPr="004F5A0F">
          <w:rPr>
            <w:noProof/>
            <w:webHidden/>
            <w:sz w:val="18"/>
            <w:szCs w:val="18"/>
          </w:rPr>
          <w:fldChar w:fldCharType="separate"/>
        </w:r>
        <w:r w:rsidR="000D5B4C">
          <w:rPr>
            <w:noProof/>
            <w:webHidden/>
            <w:sz w:val="18"/>
            <w:szCs w:val="18"/>
          </w:rPr>
          <w:t>3</w:t>
        </w:r>
        <w:r w:rsidRPr="004F5A0F">
          <w:rPr>
            <w:noProof/>
            <w:webHidden/>
            <w:sz w:val="18"/>
            <w:szCs w:val="18"/>
          </w:rPr>
          <w:fldChar w:fldCharType="end"/>
        </w:r>
      </w:hyperlink>
    </w:p>
    <w:p w14:paraId="0C45D23E"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773" w:history="1">
        <w:r w:rsidR="004545F1" w:rsidRPr="004F5A0F">
          <w:rPr>
            <w:rStyle w:val="Hipervnculo"/>
            <w:noProof/>
            <w:sz w:val="18"/>
            <w:szCs w:val="18"/>
            <w:lang w:val="es-PE"/>
          </w:rPr>
          <w:t>1.- PROGRAMA DE MITIGACIÓN (PPCM)</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_Toc425429773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4</w:t>
        </w:r>
        <w:r w:rsidR="004545F1" w:rsidRPr="004F5A0F">
          <w:rPr>
            <w:noProof/>
            <w:webHidden/>
            <w:sz w:val="18"/>
            <w:szCs w:val="18"/>
          </w:rPr>
          <w:fldChar w:fldCharType="end"/>
        </w:r>
      </w:hyperlink>
    </w:p>
    <w:p w14:paraId="6D9F4BBE"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74" w:history="1">
        <w:r w:rsidR="004545F1" w:rsidRPr="004F5A0F">
          <w:rPr>
            <w:rStyle w:val="Hipervnculo"/>
            <w:noProof/>
            <w:sz w:val="18"/>
            <w:szCs w:val="18"/>
            <w:lang w:val="es-PE"/>
          </w:rPr>
          <w:t>1.1.- OBJETIVO</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_Toc425429774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5</w:t>
        </w:r>
        <w:r w:rsidR="004545F1" w:rsidRPr="004F5A0F">
          <w:rPr>
            <w:noProof/>
            <w:webHidden/>
            <w:sz w:val="18"/>
            <w:szCs w:val="18"/>
          </w:rPr>
          <w:fldChar w:fldCharType="end"/>
        </w:r>
      </w:hyperlink>
    </w:p>
    <w:p w14:paraId="1329B335"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75" w:history="1">
        <w:r w:rsidR="004545F1" w:rsidRPr="004F5A0F">
          <w:rPr>
            <w:rStyle w:val="Hipervnculo"/>
            <w:noProof/>
            <w:sz w:val="18"/>
            <w:szCs w:val="18"/>
            <w:lang w:val="es-PE"/>
          </w:rPr>
          <w:t>1.2.-PROCEDIMIENTOS GENERALES DEL PROGRAMA DE PREVENCIÓN Y MITIGACIÓN AMBIENTAL</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_Toc425429775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5</w:t>
        </w:r>
        <w:r w:rsidR="004545F1" w:rsidRPr="004F5A0F">
          <w:rPr>
            <w:noProof/>
            <w:webHidden/>
            <w:sz w:val="18"/>
            <w:szCs w:val="18"/>
          </w:rPr>
          <w:fldChar w:fldCharType="end"/>
        </w:r>
      </w:hyperlink>
    </w:p>
    <w:p w14:paraId="41CCC368"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76" w:history="1">
        <w:r w:rsidR="004545F1" w:rsidRPr="004F5A0F">
          <w:rPr>
            <w:rStyle w:val="Hipervnculo"/>
            <w:noProof/>
            <w:color w:val="auto"/>
            <w:sz w:val="18"/>
            <w:szCs w:val="18"/>
            <w:lang w:val="es-PE"/>
          </w:rPr>
          <w:t>Normas Ambiental y de Seguridad:</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_Toc425429776 \h </w:instrText>
        </w:r>
        <w:r w:rsidR="004545F1" w:rsidRPr="004F5A0F">
          <w:rPr>
            <w:noProof/>
            <w:webHidden/>
          </w:rPr>
        </w:r>
        <w:r w:rsidR="004545F1" w:rsidRPr="004F5A0F">
          <w:rPr>
            <w:noProof/>
            <w:webHidden/>
          </w:rPr>
          <w:fldChar w:fldCharType="separate"/>
        </w:r>
        <w:r w:rsidR="000D5B4C">
          <w:rPr>
            <w:noProof/>
            <w:webHidden/>
          </w:rPr>
          <w:t>5</w:t>
        </w:r>
        <w:r w:rsidR="004545F1" w:rsidRPr="004F5A0F">
          <w:rPr>
            <w:noProof/>
            <w:webHidden/>
          </w:rPr>
          <w:fldChar w:fldCharType="end"/>
        </w:r>
      </w:hyperlink>
    </w:p>
    <w:p w14:paraId="67714DBD"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77" w:history="1">
        <w:r w:rsidR="004545F1" w:rsidRPr="004F5A0F">
          <w:rPr>
            <w:rStyle w:val="Hipervnculo"/>
            <w:noProof/>
            <w:color w:val="auto"/>
            <w:sz w:val="18"/>
            <w:szCs w:val="18"/>
            <w:lang w:val="es-PE"/>
          </w:rPr>
          <w:t>Control y Prevención de la Generación de Material Particulado y Ruido</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_Toc425429777 \h </w:instrText>
        </w:r>
        <w:r w:rsidR="004545F1" w:rsidRPr="004F5A0F">
          <w:rPr>
            <w:noProof/>
            <w:webHidden/>
          </w:rPr>
        </w:r>
        <w:r w:rsidR="004545F1" w:rsidRPr="004F5A0F">
          <w:rPr>
            <w:noProof/>
            <w:webHidden/>
          </w:rPr>
          <w:fldChar w:fldCharType="separate"/>
        </w:r>
        <w:r w:rsidR="000D5B4C">
          <w:rPr>
            <w:noProof/>
            <w:webHidden/>
          </w:rPr>
          <w:t>6</w:t>
        </w:r>
        <w:r w:rsidR="004545F1" w:rsidRPr="004F5A0F">
          <w:rPr>
            <w:noProof/>
            <w:webHidden/>
          </w:rPr>
          <w:fldChar w:fldCharType="end"/>
        </w:r>
      </w:hyperlink>
    </w:p>
    <w:p w14:paraId="00C02727"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78" w:history="1">
        <w:r w:rsidR="004545F1" w:rsidRPr="004F5A0F">
          <w:rPr>
            <w:rStyle w:val="Hipervnculo"/>
            <w:noProof/>
            <w:color w:val="auto"/>
            <w:sz w:val="18"/>
            <w:szCs w:val="18"/>
            <w:lang w:val="es-PE"/>
          </w:rPr>
          <w:t>Las medidas preventivas más importantes a adoptarse serán las siguientes:</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_Toc425429778 \h </w:instrText>
        </w:r>
        <w:r w:rsidR="004545F1" w:rsidRPr="004F5A0F">
          <w:rPr>
            <w:noProof/>
            <w:webHidden/>
          </w:rPr>
        </w:r>
        <w:r w:rsidR="004545F1" w:rsidRPr="004F5A0F">
          <w:rPr>
            <w:noProof/>
            <w:webHidden/>
          </w:rPr>
          <w:fldChar w:fldCharType="separate"/>
        </w:r>
        <w:r w:rsidR="000D5B4C">
          <w:rPr>
            <w:noProof/>
            <w:webHidden/>
          </w:rPr>
          <w:t>6</w:t>
        </w:r>
        <w:r w:rsidR="004545F1" w:rsidRPr="004F5A0F">
          <w:rPr>
            <w:noProof/>
            <w:webHidden/>
          </w:rPr>
          <w:fldChar w:fldCharType="end"/>
        </w:r>
      </w:hyperlink>
    </w:p>
    <w:p w14:paraId="66AAAE53"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79" w:history="1">
        <w:r w:rsidR="004545F1" w:rsidRPr="004F5A0F">
          <w:rPr>
            <w:rStyle w:val="Hipervnculo"/>
            <w:noProof/>
            <w:color w:val="auto"/>
            <w:sz w:val="18"/>
            <w:szCs w:val="18"/>
            <w:lang w:val="es-PE"/>
          </w:rPr>
          <w:t>Protección de la seguridad del personal</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_Toc425429779 \h </w:instrText>
        </w:r>
        <w:r w:rsidR="004545F1" w:rsidRPr="004F5A0F">
          <w:rPr>
            <w:noProof/>
            <w:webHidden/>
          </w:rPr>
        </w:r>
        <w:r w:rsidR="004545F1" w:rsidRPr="004F5A0F">
          <w:rPr>
            <w:noProof/>
            <w:webHidden/>
          </w:rPr>
          <w:fldChar w:fldCharType="separate"/>
        </w:r>
        <w:r w:rsidR="000D5B4C">
          <w:rPr>
            <w:noProof/>
            <w:webHidden/>
          </w:rPr>
          <w:t>7</w:t>
        </w:r>
        <w:r w:rsidR="004545F1" w:rsidRPr="004F5A0F">
          <w:rPr>
            <w:noProof/>
            <w:webHidden/>
          </w:rPr>
          <w:fldChar w:fldCharType="end"/>
        </w:r>
      </w:hyperlink>
    </w:p>
    <w:p w14:paraId="3CEE97F8"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780" w:history="1">
        <w:r w:rsidR="004545F1" w:rsidRPr="004F5A0F">
          <w:rPr>
            <w:rStyle w:val="Hipervnculo"/>
            <w:noProof/>
            <w:sz w:val="18"/>
            <w:szCs w:val="18"/>
            <w:lang w:val="es-PE"/>
          </w:rPr>
          <w:t>2.- PROGRAMA DE MANEJO DE RESIDUOS SÓLIDOS Y LIQUIDOS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_Toc425429780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8</w:t>
        </w:r>
        <w:r w:rsidR="004545F1" w:rsidRPr="004F5A0F">
          <w:rPr>
            <w:noProof/>
            <w:webHidden/>
            <w:sz w:val="18"/>
            <w:szCs w:val="18"/>
          </w:rPr>
          <w:fldChar w:fldCharType="end"/>
        </w:r>
      </w:hyperlink>
    </w:p>
    <w:p w14:paraId="2848E707"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81" w:history="1">
        <w:r w:rsidR="004545F1" w:rsidRPr="004F5A0F">
          <w:rPr>
            <w:rStyle w:val="Hipervnculo"/>
            <w:noProof/>
            <w:sz w:val="18"/>
            <w:szCs w:val="18"/>
            <w:lang w:val="es-PE"/>
          </w:rPr>
          <w:t>2.1.- OBJETIVO</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_Toc425429781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8</w:t>
        </w:r>
        <w:r w:rsidR="004545F1" w:rsidRPr="004F5A0F">
          <w:rPr>
            <w:noProof/>
            <w:webHidden/>
            <w:sz w:val="18"/>
            <w:szCs w:val="18"/>
          </w:rPr>
          <w:fldChar w:fldCharType="end"/>
        </w:r>
      </w:hyperlink>
    </w:p>
    <w:p w14:paraId="0FD3BA88"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82" w:history="1">
        <w:r w:rsidR="004545F1" w:rsidRPr="004F5A0F">
          <w:rPr>
            <w:rStyle w:val="Hipervnculo"/>
            <w:noProof/>
            <w:sz w:val="18"/>
            <w:szCs w:val="18"/>
            <w:lang w:val="es-PE"/>
          </w:rPr>
          <w:t>2.2.- MARCO NORMATIVO</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_Toc425429782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8</w:t>
        </w:r>
        <w:r w:rsidR="004545F1" w:rsidRPr="004F5A0F">
          <w:rPr>
            <w:noProof/>
            <w:webHidden/>
            <w:sz w:val="18"/>
            <w:szCs w:val="18"/>
          </w:rPr>
          <w:fldChar w:fldCharType="end"/>
        </w:r>
      </w:hyperlink>
    </w:p>
    <w:p w14:paraId="48A7B5B8"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83" w:history="1">
        <w:r w:rsidR="004545F1" w:rsidRPr="004F5A0F">
          <w:rPr>
            <w:rStyle w:val="Hipervnculo"/>
            <w:noProof/>
            <w:sz w:val="18"/>
            <w:szCs w:val="18"/>
            <w:lang w:val="es-PE"/>
          </w:rPr>
          <w:t>2.3.- Manejo de Residuos en la Etapa de Construcción</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_Toc425429783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9</w:t>
        </w:r>
        <w:r w:rsidR="004545F1" w:rsidRPr="004F5A0F">
          <w:rPr>
            <w:noProof/>
            <w:webHidden/>
            <w:sz w:val="18"/>
            <w:szCs w:val="18"/>
          </w:rPr>
          <w:fldChar w:fldCharType="end"/>
        </w:r>
      </w:hyperlink>
    </w:p>
    <w:p w14:paraId="64F3242A"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84" w:history="1">
        <w:r w:rsidR="004545F1" w:rsidRPr="004F5A0F">
          <w:rPr>
            <w:rStyle w:val="Hipervnculo"/>
            <w:noProof/>
            <w:color w:val="auto"/>
            <w:sz w:val="18"/>
            <w:szCs w:val="18"/>
            <w:lang w:val="es-PE"/>
          </w:rPr>
          <w:t>RESIDUOS SÓLIDOS:</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_Toc425429784 \h </w:instrText>
        </w:r>
        <w:r w:rsidR="004545F1" w:rsidRPr="004F5A0F">
          <w:rPr>
            <w:noProof/>
            <w:webHidden/>
          </w:rPr>
        </w:r>
        <w:r w:rsidR="004545F1" w:rsidRPr="004F5A0F">
          <w:rPr>
            <w:noProof/>
            <w:webHidden/>
          </w:rPr>
          <w:fldChar w:fldCharType="separate"/>
        </w:r>
        <w:r w:rsidR="000D5B4C">
          <w:rPr>
            <w:noProof/>
            <w:webHidden/>
          </w:rPr>
          <w:t>9</w:t>
        </w:r>
        <w:r w:rsidR="004545F1" w:rsidRPr="004F5A0F">
          <w:rPr>
            <w:noProof/>
            <w:webHidden/>
          </w:rPr>
          <w:fldChar w:fldCharType="end"/>
        </w:r>
      </w:hyperlink>
    </w:p>
    <w:p w14:paraId="5EBF54AB"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85" w:history="1">
        <w:r w:rsidR="004545F1" w:rsidRPr="004F5A0F">
          <w:rPr>
            <w:rStyle w:val="Hipervnculo"/>
            <w:noProof/>
            <w:color w:val="auto"/>
            <w:sz w:val="18"/>
            <w:szCs w:val="18"/>
            <w:lang w:val="es-PE"/>
          </w:rPr>
          <w:t>OPERACIÓN:</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_Toc425429785 \h </w:instrText>
        </w:r>
        <w:r w:rsidR="004545F1" w:rsidRPr="004F5A0F">
          <w:rPr>
            <w:noProof/>
            <w:webHidden/>
          </w:rPr>
        </w:r>
        <w:r w:rsidR="004545F1" w:rsidRPr="004F5A0F">
          <w:rPr>
            <w:noProof/>
            <w:webHidden/>
          </w:rPr>
          <w:fldChar w:fldCharType="separate"/>
        </w:r>
        <w:r w:rsidR="000D5B4C">
          <w:rPr>
            <w:noProof/>
            <w:webHidden/>
          </w:rPr>
          <w:t>11</w:t>
        </w:r>
        <w:r w:rsidR="004545F1" w:rsidRPr="004F5A0F">
          <w:rPr>
            <w:noProof/>
            <w:webHidden/>
          </w:rPr>
          <w:fldChar w:fldCharType="end"/>
        </w:r>
      </w:hyperlink>
    </w:p>
    <w:p w14:paraId="6D201629"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86" w:history="1">
        <w:r w:rsidR="004545F1" w:rsidRPr="004F5A0F">
          <w:rPr>
            <w:rStyle w:val="Hipervnculo"/>
            <w:noProof/>
            <w:color w:val="auto"/>
            <w:sz w:val="18"/>
            <w:szCs w:val="18"/>
            <w:lang w:val="es-PE"/>
          </w:rPr>
          <w:t>RESIDUOS LÍQUIDOS Y ACEITES:</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_Toc425429786 \h </w:instrText>
        </w:r>
        <w:r w:rsidR="004545F1" w:rsidRPr="004F5A0F">
          <w:rPr>
            <w:noProof/>
            <w:webHidden/>
          </w:rPr>
        </w:r>
        <w:r w:rsidR="004545F1" w:rsidRPr="004F5A0F">
          <w:rPr>
            <w:noProof/>
            <w:webHidden/>
          </w:rPr>
          <w:fldChar w:fldCharType="separate"/>
        </w:r>
        <w:r w:rsidR="000D5B4C">
          <w:rPr>
            <w:noProof/>
            <w:webHidden/>
          </w:rPr>
          <w:t>12</w:t>
        </w:r>
        <w:r w:rsidR="004545F1" w:rsidRPr="004F5A0F">
          <w:rPr>
            <w:noProof/>
            <w:webHidden/>
          </w:rPr>
          <w:fldChar w:fldCharType="end"/>
        </w:r>
      </w:hyperlink>
    </w:p>
    <w:p w14:paraId="02FF0E45"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87" w:history="1">
        <w:r w:rsidR="004545F1" w:rsidRPr="004F5A0F">
          <w:rPr>
            <w:rStyle w:val="Hipervnculo"/>
            <w:noProof/>
            <w:color w:val="auto"/>
            <w:sz w:val="18"/>
            <w:szCs w:val="18"/>
            <w:lang w:val="es-PE"/>
          </w:rPr>
          <w:t>MANEJO DE RESIDUOS DE DESMONTE:</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_Toc425429787 \h </w:instrText>
        </w:r>
        <w:r w:rsidR="004545F1" w:rsidRPr="004F5A0F">
          <w:rPr>
            <w:noProof/>
            <w:webHidden/>
          </w:rPr>
        </w:r>
        <w:r w:rsidR="004545F1" w:rsidRPr="004F5A0F">
          <w:rPr>
            <w:noProof/>
            <w:webHidden/>
          </w:rPr>
          <w:fldChar w:fldCharType="separate"/>
        </w:r>
        <w:r w:rsidR="000D5B4C">
          <w:rPr>
            <w:noProof/>
            <w:webHidden/>
          </w:rPr>
          <w:t>13</w:t>
        </w:r>
        <w:r w:rsidR="004545F1" w:rsidRPr="004F5A0F">
          <w:rPr>
            <w:noProof/>
            <w:webHidden/>
          </w:rPr>
          <w:fldChar w:fldCharType="end"/>
        </w:r>
      </w:hyperlink>
    </w:p>
    <w:p w14:paraId="0DD32BC9"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788" w:history="1">
        <w:r w:rsidR="004545F1" w:rsidRPr="004F5A0F">
          <w:rPr>
            <w:rStyle w:val="Hipervnculo"/>
            <w:noProof/>
            <w:sz w:val="18"/>
            <w:szCs w:val="18"/>
            <w:lang w:val="es-PE"/>
          </w:rPr>
          <w:t>3.- PROGRAMA DE MONITOREO AMBIENTAL</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_Toc425429788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13</w:t>
        </w:r>
        <w:r w:rsidR="004545F1" w:rsidRPr="004F5A0F">
          <w:rPr>
            <w:noProof/>
            <w:webHidden/>
            <w:sz w:val="18"/>
            <w:szCs w:val="18"/>
          </w:rPr>
          <w:fldChar w:fldCharType="end"/>
        </w:r>
      </w:hyperlink>
    </w:p>
    <w:p w14:paraId="794372C5"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89" w:history="1">
        <w:r w:rsidR="004545F1" w:rsidRPr="004F5A0F">
          <w:rPr>
            <w:rStyle w:val="Hipervnculo"/>
            <w:noProof/>
            <w:sz w:val="18"/>
            <w:szCs w:val="18"/>
            <w:lang w:val="es-PE"/>
          </w:rPr>
          <w:t>3.1.- DURANTE LA ETAPA DE CONSTRUCCIÓN</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_Toc425429789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13</w:t>
        </w:r>
        <w:r w:rsidR="004545F1" w:rsidRPr="004F5A0F">
          <w:rPr>
            <w:noProof/>
            <w:webHidden/>
            <w:sz w:val="18"/>
            <w:szCs w:val="18"/>
          </w:rPr>
          <w:fldChar w:fldCharType="end"/>
        </w:r>
      </w:hyperlink>
    </w:p>
    <w:p w14:paraId="2B96DB9D"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90" w:history="1">
        <w:r w:rsidR="004545F1" w:rsidRPr="004F5A0F">
          <w:rPr>
            <w:rStyle w:val="Hipervnculo"/>
            <w:noProof/>
            <w:color w:val="auto"/>
            <w:sz w:val="18"/>
            <w:szCs w:val="18"/>
            <w:lang w:val="es-PE"/>
          </w:rPr>
          <w:t>3.1.1.- Objetivos</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_Toc425429790 \h </w:instrText>
        </w:r>
        <w:r w:rsidR="004545F1" w:rsidRPr="004F5A0F">
          <w:rPr>
            <w:noProof/>
            <w:webHidden/>
          </w:rPr>
        </w:r>
        <w:r w:rsidR="004545F1" w:rsidRPr="004F5A0F">
          <w:rPr>
            <w:noProof/>
            <w:webHidden/>
          </w:rPr>
          <w:fldChar w:fldCharType="separate"/>
        </w:r>
        <w:r w:rsidR="000D5B4C">
          <w:rPr>
            <w:noProof/>
            <w:webHidden/>
          </w:rPr>
          <w:t>13</w:t>
        </w:r>
        <w:r w:rsidR="004545F1" w:rsidRPr="004F5A0F">
          <w:rPr>
            <w:noProof/>
            <w:webHidden/>
          </w:rPr>
          <w:fldChar w:fldCharType="end"/>
        </w:r>
      </w:hyperlink>
    </w:p>
    <w:p w14:paraId="5573ED2D"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791" w:history="1">
        <w:r w:rsidR="004545F1" w:rsidRPr="004F5A0F">
          <w:rPr>
            <w:rStyle w:val="Hipervnculo"/>
            <w:noProof/>
            <w:color w:val="auto"/>
            <w:sz w:val="18"/>
            <w:szCs w:val="18"/>
            <w:lang w:val="es-PE"/>
          </w:rPr>
          <w:t>3.1.2.- Operaciones de monitoreo ambiental</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_Toc425429791 \h </w:instrText>
        </w:r>
        <w:r w:rsidR="004545F1" w:rsidRPr="004F5A0F">
          <w:rPr>
            <w:noProof/>
            <w:webHidden/>
          </w:rPr>
        </w:r>
        <w:r w:rsidR="004545F1" w:rsidRPr="004F5A0F">
          <w:rPr>
            <w:noProof/>
            <w:webHidden/>
          </w:rPr>
          <w:fldChar w:fldCharType="separate"/>
        </w:r>
        <w:r w:rsidR="000D5B4C">
          <w:rPr>
            <w:noProof/>
            <w:webHidden/>
          </w:rPr>
          <w:t>14</w:t>
        </w:r>
        <w:r w:rsidR="004545F1" w:rsidRPr="004F5A0F">
          <w:rPr>
            <w:noProof/>
            <w:webHidden/>
          </w:rPr>
          <w:fldChar w:fldCharType="end"/>
        </w:r>
      </w:hyperlink>
    </w:p>
    <w:p w14:paraId="5B5EBAB4"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2" w:history="1">
        <w:r w:rsidR="004545F1" w:rsidRPr="004F5A0F">
          <w:rPr>
            <w:rStyle w:val="Hipervnculo"/>
            <w:noProof/>
            <w:sz w:val="18"/>
            <w:szCs w:val="18"/>
            <w:lang w:val="es-PE"/>
          </w:rPr>
          <w:t>3.2.- DURANTE LA ETAPA DE OPERACIÓN</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_Toc425429792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14</w:t>
        </w:r>
        <w:r w:rsidR="004545F1" w:rsidRPr="004F5A0F">
          <w:rPr>
            <w:noProof/>
            <w:webHidden/>
            <w:sz w:val="18"/>
            <w:szCs w:val="18"/>
          </w:rPr>
          <w:fldChar w:fldCharType="end"/>
        </w:r>
      </w:hyperlink>
    </w:p>
    <w:p w14:paraId="5C2D5FAF"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793" w:history="1">
        <w:r w:rsidR="004545F1" w:rsidRPr="004F5A0F">
          <w:rPr>
            <w:rStyle w:val="Hipervnculo"/>
            <w:noProof/>
            <w:sz w:val="18"/>
            <w:szCs w:val="18"/>
            <w:lang w:val="es-PE"/>
          </w:rPr>
          <w:t>4.- PROGRAMA DE CONTINGENCIA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_Toc425429793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14</w:t>
        </w:r>
        <w:r w:rsidR="004545F1" w:rsidRPr="004F5A0F">
          <w:rPr>
            <w:noProof/>
            <w:webHidden/>
            <w:sz w:val="18"/>
            <w:szCs w:val="18"/>
          </w:rPr>
          <w:fldChar w:fldCharType="end"/>
        </w:r>
      </w:hyperlink>
    </w:p>
    <w:p w14:paraId="53BCA3AD"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4" w:history="1">
        <w:r w:rsidR="004545F1" w:rsidRPr="004F5A0F">
          <w:rPr>
            <w:rStyle w:val="Hipervnculo"/>
            <w:noProof/>
            <w:sz w:val="18"/>
            <w:szCs w:val="18"/>
            <w:lang w:val="es-PE"/>
          </w:rPr>
          <w:t>4.1.- ÁMBITO DEL PROGRAMA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_Toc425429794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15</w:t>
        </w:r>
        <w:r w:rsidR="004545F1" w:rsidRPr="004F5A0F">
          <w:rPr>
            <w:noProof/>
            <w:webHidden/>
            <w:sz w:val="18"/>
            <w:szCs w:val="18"/>
          </w:rPr>
          <w:fldChar w:fldCharType="end"/>
        </w:r>
      </w:hyperlink>
    </w:p>
    <w:p w14:paraId="06DFFB4B"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5" w:history="1">
        <w:r w:rsidR="004545F1" w:rsidRPr="004F5A0F">
          <w:rPr>
            <w:rStyle w:val="Hipervnculo"/>
            <w:noProof/>
            <w:sz w:val="18"/>
            <w:szCs w:val="18"/>
            <w:lang w:val="es-PE"/>
          </w:rPr>
          <w:t>4.2- UNIDAD DE CONTINGENCIA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_Toc425429795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15</w:t>
        </w:r>
        <w:r w:rsidR="004545F1" w:rsidRPr="004F5A0F">
          <w:rPr>
            <w:noProof/>
            <w:webHidden/>
            <w:sz w:val="18"/>
            <w:szCs w:val="18"/>
          </w:rPr>
          <w:fldChar w:fldCharType="end"/>
        </w:r>
      </w:hyperlink>
    </w:p>
    <w:p w14:paraId="59B81EBF"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6" w:history="1">
        <w:r w:rsidR="004545F1" w:rsidRPr="004F5A0F">
          <w:rPr>
            <w:rStyle w:val="Hipervnculo"/>
            <w:noProof/>
            <w:sz w:val="18"/>
            <w:szCs w:val="18"/>
            <w:lang w:val="es-PE"/>
          </w:rPr>
          <w:t>4.3- CONTINGENCIAS IDENTIFICADAS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_Toc425429796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15</w:t>
        </w:r>
        <w:r w:rsidR="004545F1" w:rsidRPr="004F5A0F">
          <w:rPr>
            <w:noProof/>
            <w:webHidden/>
            <w:sz w:val="18"/>
            <w:szCs w:val="18"/>
          </w:rPr>
          <w:fldChar w:fldCharType="end"/>
        </w:r>
      </w:hyperlink>
    </w:p>
    <w:p w14:paraId="07806F90"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7" w:history="1">
        <w:r w:rsidR="004545F1" w:rsidRPr="004F5A0F">
          <w:rPr>
            <w:rStyle w:val="Hipervnculo"/>
            <w:noProof/>
            <w:sz w:val="18"/>
            <w:szCs w:val="18"/>
            <w:lang w:val="es-PE"/>
          </w:rPr>
          <w:t>4.4.- IMPLANTACIÓN DEL PROGRAMA DE CONTINGENCIAS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_Toc425429797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16</w:t>
        </w:r>
        <w:r w:rsidR="004545F1" w:rsidRPr="004F5A0F">
          <w:rPr>
            <w:noProof/>
            <w:webHidden/>
            <w:sz w:val="18"/>
            <w:szCs w:val="18"/>
          </w:rPr>
          <w:fldChar w:fldCharType="end"/>
        </w:r>
      </w:hyperlink>
    </w:p>
    <w:p w14:paraId="6544A98C"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798" w:history="1">
        <w:r w:rsidR="004545F1" w:rsidRPr="004F5A0F">
          <w:rPr>
            <w:rStyle w:val="Hipervnculo"/>
            <w:noProof/>
            <w:sz w:val="18"/>
            <w:szCs w:val="18"/>
            <w:lang w:val="es-PE"/>
          </w:rPr>
          <w:t>5.- PROGRAMA DE PARTCICPACION CIUDADANA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_Toc425429798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17</w:t>
        </w:r>
        <w:r w:rsidR="004545F1" w:rsidRPr="004F5A0F">
          <w:rPr>
            <w:noProof/>
            <w:webHidden/>
            <w:sz w:val="18"/>
            <w:szCs w:val="18"/>
          </w:rPr>
          <w:fldChar w:fldCharType="end"/>
        </w:r>
      </w:hyperlink>
    </w:p>
    <w:p w14:paraId="16294F95"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799" w:history="1">
        <w:r w:rsidR="004545F1" w:rsidRPr="004F5A0F">
          <w:rPr>
            <w:rStyle w:val="Hipervnculo"/>
            <w:noProof/>
            <w:sz w:val="18"/>
            <w:szCs w:val="18"/>
            <w:lang w:val="es-PE"/>
          </w:rPr>
          <w:t>5.1. Consultas Públicas y Participación Ciudadana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_Toc425429799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17</w:t>
        </w:r>
        <w:r w:rsidR="004545F1" w:rsidRPr="004F5A0F">
          <w:rPr>
            <w:noProof/>
            <w:webHidden/>
            <w:sz w:val="18"/>
            <w:szCs w:val="18"/>
          </w:rPr>
          <w:fldChar w:fldCharType="end"/>
        </w:r>
      </w:hyperlink>
    </w:p>
    <w:p w14:paraId="49DEB3F0"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0" w:history="1">
        <w:r w:rsidR="004545F1" w:rsidRPr="004F5A0F">
          <w:rPr>
            <w:rStyle w:val="Hipervnculo"/>
            <w:noProof/>
            <w:sz w:val="18"/>
            <w:szCs w:val="18"/>
            <w:lang w:val="es-PE"/>
          </w:rPr>
          <w:t>5.2.- Instrumentos metodológicos de las consultas y talleres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_Toc425429800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18</w:t>
        </w:r>
        <w:r w:rsidR="004545F1" w:rsidRPr="004F5A0F">
          <w:rPr>
            <w:noProof/>
            <w:webHidden/>
            <w:sz w:val="18"/>
            <w:szCs w:val="18"/>
          </w:rPr>
          <w:fldChar w:fldCharType="end"/>
        </w:r>
      </w:hyperlink>
    </w:p>
    <w:p w14:paraId="7FA9C97D"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1" w:history="1">
        <w:r w:rsidR="004545F1" w:rsidRPr="004F5A0F">
          <w:rPr>
            <w:rStyle w:val="Hipervnculo"/>
            <w:noProof/>
            <w:sz w:val="18"/>
            <w:szCs w:val="18"/>
            <w:lang w:val="es-PE"/>
          </w:rPr>
          <w:t>5.3- Medidas de Manejo para la Participación Ciudadana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_Toc425429801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18</w:t>
        </w:r>
        <w:r w:rsidR="004545F1" w:rsidRPr="004F5A0F">
          <w:rPr>
            <w:noProof/>
            <w:webHidden/>
            <w:sz w:val="18"/>
            <w:szCs w:val="18"/>
          </w:rPr>
          <w:fldChar w:fldCharType="end"/>
        </w:r>
      </w:hyperlink>
    </w:p>
    <w:p w14:paraId="2FA3AF4E"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802" w:history="1">
        <w:r w:rsidR="004545F1" w:rsidRPr="004F5A0F">
          <w:rPr>
            <w:rStyle w:val="Hipervnculo"/>
            <w:noProof/>
            <w:sz w:val="18"/>
            <w:szCs w:val="18"/>
            <w:lang w:val="es-PE"/>
          </w:rPr>
          <w:t>6.- PROGRAMA DE ABANDONO.</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_Toc425429802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19</w:t>
        </w:r>
        <w:r w:rsidR="004545F1" w:rsidRPr="004F5A0F">
          <w:rPr>
            <w:noProof/>
            <w:webHidden/>
            <w:sz w:val="18"/>
            <w:szCs w:val="18"/>
          </w:rPr>
          <w:fldChar w:fldCharType="end"/>
        </w:r>
      </w:hyperlink>
    </w:p>
    <w:p w14:paraId="35891695"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3" w:history="1">
        <w:r w:rsidR="004545F1" w:rsidRPr="004F5A0F">
          <w:rPr>
            <w:rStyle w:val="Hipervnculo"/>
            <w:noProof/>
            <w:sz w:val="18"/>
            <w:szCs w:val="18"/>
            <w:lang w:val="es-PE"/>
          </w:rPr>
          <w:t>6.1.- Objetivos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_Toc425429803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19</w:t>
        </w:r>
        <w:r w:rsidR="004545F1" w:rsidRPr="004F5A0F">
          <w:rPr>
            <w:noProof/>
            <w:webHidden/>
            <w:sz w:val="18"/>
            <w:szCs w:val="18"/>
          </w:rPr>
          <w:fldChar w:fldCharType="end"/>
        </w:r>
      </w:hyperlink>
    </w:p>
    <w:p w14:paraId="67342466"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4" w:history="1">
        <w:r w:rsidR="004545F1" w:rsidRPr="004F5A0F">
          <w:rPr>
            <w:rStyle w:val="Hipervnculo"/>
            <w:noProof/>
            <w:sz w:val="18"/>
            <w:szCs w:val="18"/>
            <w:lang w:val="es-PE"/>
          </w:rPr>
          <w:t>6.2.- ABANDONO DE OBRA: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_Toc425429804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19</w:t>
        </w:r>
        <w:r w:rsidR="004545F1" w:rsidRPr="004F5A0F">
          <w:rPr>
            <w:noProof/>
            <w:webHidden/>
            <w:sz w:val="18"/>
            <w:szCs w:val="18"/>
          </w:rPr>
          <w:fldChar w:fldCharType="end"/>
        </w:r>
      </w:hyperlink>
    </w:p>
    <w:p w14:paraId="566547D4"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5" w:history="1">
        <w:r w:rsidR="004545F1" w:rsidRPr="004F5A0F">
          <w:rPr>
            <w:rStyle w:val="Hipervnculo"/>
            <w:noProof/>
            <w:sz w:val="18"/>
            <w:szCs w:val="18"/>
            <w:lang w:val="es-PE"/>
          </w:rPr>
          <w:t>6.3.- ABANDONO DEL ÁREA:</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_Toc425429805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21</w:t>
        </w:r>
        <w:r w:rsidR="004545F1" w:rsidRPr="004F5A0F">
          <w:rPr>
            <w:noProof/>
            <w:webHidden/>
            <w:sz w:val="18"/>
            <w:szCs w:val="18"/>
          </w:rPr>
          <w:fldChar w:fldCharType="end"/>
        </w:r>
      </w:hyperlink>
    </w:p>
    <w:p w14:paraId="068163A4"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806" w:history="1">
        <w:r w:rsidR="004545F1" w:rsidRPr="004F5A0F">
          <w:rPr>
            <w:rStyle w:val="Hipervnculo"/>
            <w:noProof/>
            <w:sz w:val="18"/>
            <w:szCs w:val="18"/>
            <w:lang w:val="es-PE"/>
          </w:rPr>
          <w:t>7.- PROGRAMA DE CIERRE</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_Toc425429806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21</w:t>
        </w:r>
        <w:r w:rsidR="004545F1" w:rsidRPr="004F5A0F">
          <w:rPr>
            <w:noProof/>
            <w:webHidden/>
            <w:sz w:val="18"/>
            <w:szCs w:val="18"/>
          </w:rPr>
          <w:fldChar w:fldCharType="end"/>
        </w:r>
      </w:hyperlink>
    </w:p>
    <w:p w14:paraId="2CD832F7"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7" w:history="1">
        <w:r w:rsidR="004545F1" w:rsidRPr="004F5A0F">
          <w:rPr>
            <w:rStyle w:val="Hipervnculo"/>
            <w:noProof/>
            <w:sz w:val="18"/>
            <w:szCs w:val="18"/>
            <w:lang w:val="es-PE"/>
          </w:rPr>
          <w:t>7.1.- OBJETIVOS DEL PROGRAMA DE CIERRE</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_Toc425429807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21</w:t>
        </w:r>
        <w:r w:rsidR="004545F1" w:rsidRPr="004F5A0F">
          <w:rPr>
            <w:noProof/>
            <w:webHidden/>
            <w:sz w:val="18"/>
            <w:szCs w:val="18"/>
          </w:rPr>
          <w:fldChar w:fldCharType="end"/>
        </w:r>
      </w:hyperlink>
    </w:p>
    <w:p w14:paraId="7D2803E5" w14:textId="77777777" w:rsidR="004545F1" w:rsidRPr="004F5A0F" w:rsidRDefault="003D7A17" w:rsidP="004545F1">
      <w:pPr>
        <w:pStyle w:val="TDC3"/>
        <w:tabs>
          <w:tab w:val="right" w:leader="dot" w:pos="8495"/>
        </w:tabs>
        <w:rPr>
          <w:rFonts w:asciiTheme="minorHAnsi" w:eastAsiaTheme="minorEastAsia" w:hAnsiTheme="minorHAnsi" w:cstheme="minorBidi"/>
          <w:noProof/>
          <w:sz w:val="18"/>
          <w:szCs w:val="18"/>
          <w:lang w:val="es-PE" w:eastAsia="es-PE"/>
        </w:rPr>
      </w:pPr>
      <w:hyperlink w:anchor="_Toc425429808" w:history="1">
        <w:r w:rsidR="004545F1" w:rsidRPr="004F5A0F">
          <w:rPr>
            <w:rStyle w:val="Hipervnculo"/>
            <w:noProof/>
            <w:sz w:val="18"/>
            <w:szCs w:val="18"/>
            <w:lang w:val="es-PE"/>
          </w:rPr>
          <w:t>7.2.- MEDIDAS DE CIERRE</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_Toc425429808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22</w:t>
        </w:r>
        <w:r w:rsidR="004545F1" w:rsidRPr="004F5A0F">
          <w:rPr>
            <w:noProof/>
            <w:webHidden/>
            <w:sz w:val="18"/>
            <w:szCs w:val="18"/>
          </w:rPr>
          <w:fldChar w:fldCharType="end"/>
        </w:r>
      </w:hyperlink>
    </w:p>
    <w:p w14:paraId="032A640D"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809" w:history="1">
        <w:r w:rsidR="004545F1" w:rsidRPr="004F5A0F">
          <w:rPr>
            <w:rStyle w:val="Hipervnculo"/>
            <w:noProof/>
            <w:color w:val="auto"/>
            <w:sz w:val="18"/>
            <w:szCs w:val="18"/>
            <w:lang w:val="es-PE"/>
          </w:rPr>
          <w:t>7.2.1.- AL FINALIZAR LA CONSTRUCCIÓN</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_Toc425429809 \h </w:instrText>
        </w:r>
        <w:r w:rsidR="004545F1" w:rsidRPr="004F5A0F">
          <w:rPr>
            <w:noProof/>
            <w:webHidden/>
          </w:rPr>
        </w:r>
        <w:r w:rsidR="004545F1" w:rsidRPr="004F5A0F">
          <w:rPr>
            <w:noProof/>
            <w:webHidden/>
          </w:rPr>
          <w:fldChar w:fldCharType="separate"/>
        </w:r>
        <w:r w:rsidR="000D5B4C">
          <w:rPr>
            <w:noProof/>
            <w:webHidden/>
          </w:rPr>
          <w:t>22</w:t>
        </w:r>
        <w:r w:rsidR="004545F1" w:rsidRPr="004F5A0F">
          <w:rPr>
            <w:noProof/>
            <w:webHidden/>
          </w:rPr>
          <w:fldChar w:fldCharType="end"/>
        </w:r>
      </w:hyperlink>
    </w:p>
    <w:p w14:paraId="0C4D03F1"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810" w:history="1">
        <w:r w:rsidR="004545F1" w:rsidRPr="004F5A0F">
          <w:rPr>
            <w:rStyle w:val="Hipervnculo"/>
            <w:noProof/>
            <w:color w:val="auto"/>
            <w:sz w:val="18"/>
            <w:szCs w:val="18"/>
            <w:lang w:val="es-PE"/>
          </w:rPr>
          <w:t>7.2.2- PROTECCIÓN DE LAS ESTRUCTURAS</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_Toc425429810 \h </w:instrText>
        </w:r>
        <w:r w:rsidR="004545F1" w:rsidRPr="004F5A0F">
          <w:rPr>
            <w:noProof/>
            <w:webHidden/>
          </w:rPr>
        </w:r>
        <w:r w:rsidR="004545F1" w:rsidRPr="004F5A0F">
          <w:rPr>
            <w:noProof/>
            <w:webHidden/>
          </w:rPr>
          <w:fldChar w:fldCharType="separate"/>
        </w:r>
        <w:r w:rsidR="000D5B4C">
          <w:rPr>
            <w:noProof/>
            <w:webHidden/>
          </w:rPr>
          <w:t>22</w:t>
        </w:r>
        <w:r w:rsidR="004545F1" w:rsidRPr="004F5A0F">
          <w:rPr>
            <w:noProof/>
            <w:webHidden/>
          </w:rPr>
          <w:fldChar w:fldCharType="end"/>
        </w:r>
      </w:hyperlink>
    </w:p>
    <w:p w14:paraId="019CF765"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811" w:history="1">
        <w:r w:rsidR="004545F1" w:rsidRPr="004F5A0F">
          <w:rPr>
            <w:rStyle w:val="Hipervnculo"/>
            <w:noProof/>
            <w:color w:val="auto"/>
            <w:sz w:val="18"/>
            <w:szCs w:val="18"/>
            <w:lang w:val="es-PE"/>
          </w:rPr>
          <w:t>7.7.3.- MONITOREO EN EL PERIODO POST CIERRE</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_Toc425429811 \h </w:instrText>
        </w:r>
        <w:r w:rsidR="004545F1" w:rsidRPr="004F5A0F">
          <w:rPr>
            <w:noProof/>
            <w:webHidden/>
          </w:rPr>
        </w:r>
        <w:r w:rsidR="004545F1" w:rsidRPr="004F5A0F">
          <w:rPr>
            <w:noProof/>
            <w:webHidden/>
          </w:rPr>
          <w:fldChar w:fldCharType="separate"/>
        </w:r>
        <w:r w:rsidR="000D5B4C">
          <w:rPr>
            <w:noProof/>
            <w:webHidden/>
          </w:rPr>
          <w:t>23</w:t>
        </w:r>
        <w:r w:rsidR="004545F1" w:rsidRPr="004F5A0F">
          <w:rPr>
            <w:noProof/>
            <w:webHidden/>
          </w:rPr>
          <w:fldChar w:fldCharType="end"/>
        </w:r>
      </w:hyperlink>
    </w:p>
    <w:p w14:paraId="7DCB82B1" w14:textId="77777777" w:rsidR="004545F1" w:rsidRPr="004F5A0F" w:rsidRDefault="003D7A17" w:rsidP="004545F1">
      <w:pPr>
        <w:pStyle w:val="TDC4"/>
        <w:rPr>
          <w:rFonts w:asciiTheme="minorHAnsi" w:eastAsiaTheme="minorEastAsia" w:hAnsiTheme="minorHAnsi" w:cstheme="minorBidi"/>
          <w:noProof/>
          <w:lang w:val="es-PE" w:eastAsia="es-PE"/>
        </w:rPr>
      </w:pPr>
      <w:hyperlink w:anchor="_Toc425429812" w:history="1">
        <w:r w:rsidR="004545F1" w:rsidRPr="004F5A0F">
          <w:rPr>
            <w:rStyle w:val="Hipervnculo"/>
            <w:noProof/>
            <w:color w:val="auto"/>
            <w:sz w:val="18"/>
            <w:szCs w:val="18"/>
            <w:lang w:val="es-PE"/>
          </w:rPr>
          <w:t>7.7.4.- RETIRO DE LA ESTRUCTURA Y CIERRE DEFINITIVO</w:t>
        </w:r>
        <w:r w:rsidR="004545F1" w:rsidRPr="004F5A0F">
          <w:rPr>
            <w:noProof/>
            <w:webHidden/>
          </w:rPr>
          <w:tab/>
        </w:r>
        <w:r w:rsidR="004545F1" w:rsidRPr="004F5A0F">
          <w:rPr>
            <w:noProof/>
            <w:webHidden/>
          </w:rPr>
          <w:fldChar w:fldCharType="begin"/>
        </w:r>
        <w:r w:rsidR="004545F1" w:rsidRPr="004F5A0F">
          <w:rPr>
            <w:noProof/>
            <w:webHidden/>
          </w:rPr>
          <w:instrText xml:space="preserve"> PAGEREF _Toc425429812 \h </w:instrText>
        </w:r>
        <w:r w:rsidR="004545F1" w:rsidRPr="004F5A0F">
          <w:rPr>
            <w:noProof/>
            <w:webHidden/>
          </w:rPr>
        </w:r>
        <w:r w:rsidR="004545F1" w:rsidRPr="004F5A0F">
          <w:rPr>
            <w:noProof/>
            <w:webHidden/>
          </w:rPr>
          <w:fldChar w:fldCharType="separate"/>
        </w:r>
        <w:r w:rsidR="000D5B4C">
          <w:rPr>
            <w:noProof/>
            <w:webHidden/>
          </w:rPr>
          <w:t>23</w:t>
        </w:r>
        <w:r w:rsidR="004545F1" w:rsidRPr="004F5A0F">
          <w:rPr>
            <w:noProof/>
            <w:webHidden/>
          </w:rPr>
          <w:fldChar w:fldCharType="end"/>
        </w:r>
      </w:hyperlink>
    </w:p>
    <w:p w14:paraId="0361CD46"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813" w:history="1">
        <w:r w:rsidR="004545F1" w:rsidRPr="004F5A0F">
          <w:rPr>
            <w:rStyle w:val="Hipervnculo"/>
            <w:noProof/>
            <w:sz w:val="18"/>
            <w:szCs w:val="18"/>
            <w:lang w:val="es-PE"/>
          </w:rPr>
          <w:t>8.- PROGRAMA DE INVERCIONES</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_Toc425429813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23</w:t>
        </w:r>
        <w:r w:rsidR="004545F1" w:rsidRPr="004F5A0F">
          <w:rPr>
            <w:noProof/>
            <w:webHidden/>
            <w:sz w:val="18"/>
            <w:szCs w:val="18"/>
          </w:rPr>
          <w:fldChar w:fldCharType="end"/>
        </w:r>
      </w:hyperlink>
    </w:p>
    <w:p w14:paraId="5A0CB00C" w14:textId="77777777" w:rsidR="004545F1" w:rsidRPr="004F5A0F" w:rsidRDefault="003D7A17" w:rsidP="004545F1">
      <w:pPr>
        <w:pStyle w:val="TDC2"/>
        <w:tabs>
          <w:tab w:val="right" w:leader="dot" w:pos="8495"/>
        </w:tabs>
        <w:rPr>
          <w:rFonts w:asciiTheme="minorHAnsi" w:eastAsiaTheme="minorEastAsia" w:hAnsiTheme="minorHAnsi" w:cstheme="minorBidi"/>
          <w:b w:val="0"/>
          <w:noProof/>
          <w:sz w:val="18"/>
          <w:szCs w:val="18"/>
          <w:lang w:val="es-PE" w:eastAsia="es-PE"/>
        </w:rPr>
      </w:pPr>
      <w:hyperlink w:anchor="_Toc425429814" w:history="1">
        <w:r w:rsidR="004545F1" w:rsidRPr="004F5A0F">
          <w:rPr>
            <w:rStyle w:val="Hipervnculo"/>
            <w:noProof/>
            <w:sz w:val="18"/>
            <w:szCs w:val="18"/>
            <w:lang w:val="es-PE"/>
          </w:rPr>
          <w:t>CONCLUSIONES</w:t>
        </w:r>
        <w:r w:rsidR="004545F1">
          <w:rPr>
            <w:rStyle w:val="Hipervnculo"/>
            <w:noProof/>
            <w:sz w:val="18"/>
            <w:szCs w:val="18"/>
            <w:lang w:val="es-PE"/>
          </w:rPr>
          <w:t xml:space="preserve"> Y RECOMENDACIONES  </w:t>
        </w:r>
        <w:r w:rsidR="004545F1" w:rsidRPr="004F5A0F">
          <w:rPr>
            <w:noProof/>
            <w:webHidden/>
            <w:sz w:val="18"/>
            <w:szCs w:val="18"/>
          </w:rPr>
          <w:tab/>
        </w:r>
        <w:r w:rsidR="004545F1" w:rsidRPr="004F5A0F">
          <w:rPr>
            <w:noProof/>
            <w:webHidden/>
            <w:sz w:val="18"/>
            <w:szCs w:val="18"/>
          </w:rPr>
          <w:fldChar w:fldCharType="begin"/>
        </w:r>
        <w:r w:rsidR="004545F1" w:rsidRPr="004F5A0F">
          <w:rPr>
            <w:noProof/>
            <w:webHidden/>
            <w:sz w:val="18"/>
            <w:szCs w:val="18"/>
          </w:rPr>
          <w:instrText xml:space="preserve"> PAGEREF _Toc425429814 \h </w:instrText>
        </w:r>
        <w:r w:rsidR="004545F1" w:rsidRPr="004F5A0F">
          <w:rPr>
            <w:noProof/>
            <w:webHidden/>
            <w:sz w:val="18"/>
            <w:szCs w:val="18"/>
          </w:rPr>
        </w:r>
        <w:r w:rsidR="004545F1" w:rsidRPr="004F5A0F">
          <w:rPr>
            <w:noProof/>
            <w:webHidden/>
            <w:sz w:val="18"/>
            <w:szCs w:val="18"/>
          </w:rPr>
          <w:fldChar w:fldCharType="separate"/>
        </w:r>
        <w:r w:rsidR="000D5B4C">
          <w:rPr>
            <w:noProof/>
            <w:webHidden/>
            <w:sz w:val="18"/>
            <w:szCs w:val="18"/>
          </w:rPr>
          <w:t>25</w:t>
        </w:r>
        <w:r w:rsidR="004545F1" w:rsidRPr="004F5A0F">
          <w:rPr>
            <w:noProof/>
            <w:webHidden/>
            <w:sz w:val="18"/>
            <w:szCs w:val="18"/>
          </w:rPr>
          <w:fldChar w:fldCharType="end"/>
        </w:r>
      </w:hyperlink>
    </w:p>
    <w:p w14:paraId="33CAB059" w14:textId="77777777" w:rsidR="004545F1" w:rsidRPr="00303032" w:rsidRDefault="004545F1" w:rsidP="00303032">
      <w:pPr>
        <w:jc w:val="center"/>
        <w:rPr>
          <w:rFonts w:ascii="Arial" w:hAnsi="Arial" w:cs="Arial"/>
          <w:b/>
          <w:sz w:val="28"/>
          <w:szCs w:val="28"/>
          <w:u w:val="single"/>
          <w:lang w:val="es-PE"/>
        </w:rPr>
      </w:pPr>
      <w:r w:rsidRPr="004F5A0F">
        <w:fldChar w:fldCharType="end"/>
      </w:r>
      <w:bookmarkStart w:id="0" w:name="_Toc425429772"/>
      <w:r w:rsidRPr="00303032">
        <w:rPr>
          <w:rFonts w:ascii="Arial" w:hAnsi="Arial" w:cs="Arial"/>
          <w:b/>
          <w:sz w:val="28"/>
          <w:szCs w:val="28"/>
          <w:u w:val="single"/>
          <w:lang w:val="es-PE"/>
        </w:rPr>
        <w:t>PLAN DE MANEJO AMBIENTAL</w:t>
      </w:r>
      <w:bookmarkEnd w:id="0"/>
    </w:p>
    <w:p w14:paraId="01DC2712" w14:textId="77777777" w:rsidR="004545F1" w:rsidRPr="001D03BC" w:rsidRDefault="004545F1" w:rsidP="00BE6D4F">
      <w:pPr>
        <w:pStyle w:val="Prrafodelista"/>
        <w:numPr>
          <w:ilvl w:val="0"/>
          <w:numId w:val="27"/>
        </w:numPr>
        <w:spacing w:before="240" w:after="240"/>
        <w:ind w:left="426" w:hanging="426"/>
        <w:jc w:val="both"/>
        <w:rPr>
          <w:rFonts w:ascii="Arial" w:hAnsi="Arial" w:cs="Arial"/>
          <w:sz w:val="22"/>
          <w:szCs w:val="22"/>
          <w:lang w:val="es-PE"/>
        </w:rPr>
      </w:pPr>
      <w:r w:rsidRPr="001D03BC">
        <w:rPr>
          <w:rStyle w:val="Ttulo2Car"/>
          <w:rFonts w:ascii="Arial" w:hAnsi="Arial" w:cs="Arial"/>
          <w:szCs w:val="22"/>
          <w:lang w:val="es-PE"/>
        </w:rPr>
        <w:t xml:space="preserve">INTRODUCCIÓN </w:t>
      </w:r>
    </w:p>
    <w:p w14:paraId="75D37DC1" w14:textId="77777777" w:rsidR="004545F1" w:rsidRPr="001D03BC" w:rsidRDefault="004545F1" w:rsidP="004545F1">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El Plan de Manejo Ambiental (PMA) constituye un instrumento básico de gestión ambiental, que contiene las medidas de orden preventivo, correctivo y mitigante para tratar los impactos ambientales generados por las actividades asociadas al Proyecto </w:t>
      </w:r>
      <w:r w:rsidR="00303032" w:rsidRPr="00303032">
        <w:rPr>
          <w:rFonts w:ascii="Arial" w:eastAsia="Arial" w:hAnsi="Arial" w:cs="Arial"/>
          <w:b/>
          <w:sz w:val="22"/>
          <w:szCs w:val="22"/>
          <w:lang w:bidi="es-ES"/>
        </w:rPr>
        <w:t>‘</w:t>
      </w:r>
      <w:r w:rsidR="00303032" w:rsidRPr="00C85F5D">
        <w:rPr>
          <w:rFonts w:ascii="Arial" w:eastAsia="Arial" w:hAnsi="Arial" w:cs="Arial"/>
          <w:b/>
          <w:sz w:val="22"/>
          <w:szCs w:val="22"/>
          <w:lang w:bidi="es-ES"/>
        </w:rPr>
        <w:t>’MEJORAMIENTO E INSTALACION DEL SISTEMA DE ALCANTARILLADO Y UNIDADES BASICAS DE SANEAMIENTO UBS EN EL ANEXO DE AYARA, DISTRITO DE CHILLIA, PROVINCIA DE PATAZ – LA LIBERTAD’’ – PRIMERA ETAPA</w:t>
      </w:r>
      <w:r w:rsidRPr="001D03BC">
        <w:rPr>
          <w:rFonts w:ascii="Arial" w:hAnsi="Arial" w:cs="Arial"/>
          <w:bCs/>
          <w:sz w:val="22"/>
          <w:szCs w:val="22"/>
          <w:lang w:val="es-PE"/>
        </w:rPr>
        <w:t xml:space="preserve">. </w:t>
      </w:r>
      <w:r w:rsidR="00303032" w:rsidRPr="001D03BC">
        <w:rPr>
          <w:rFonts w:ascii="Arial" w:hAnsi="Arial" w:cs="Arial"/>
          <w:sz w:val="22"/>
          <w:szCs w:val="22"/>
          <w:lang w:val="es-PE"/>
        </w:rPr>
        <w:t>Además,</w:t>
      </w:r>
      <w:r w:rsidRPr="001D03BC">
        <w:rPr>
          <w:rFonts w:ascii="Arial" w:hAnsi="Arial" w:cs="Arial"/>
          <w:sz w:val="22"/>
          <w:szCs w:val="22"/>
          <w:lang w:val="es-PE"/>
        </w:rPr>
        <w:t xml:space="preserve"> deberá cumplirse durante el desarrollo de las obras del proyecto. Así mismo, escribe las medidas de manejo </w:t>
      </w:r>
      <w:r w:rsidR="00303032" w:rsidRPr="001D03BC">
        <w:rPr>
          <w:rFonts w:ascii="Arial" w:hAnsi="Arial" w:cs="Arial"/>
          <w:sz w:val="22"/>
          <w:szCs w:val="22"/>
          <w:lang w:val="es-PE"/>
        </w:rPr>
        <w:t>ambiental que</w:t>
      </w:r>
      <w:r w:rsidRPr="001D03BC">
        <w:rPr>
          <w:rFonts w:ascii="Arial" w:hAnsi="Arial" w:cs="Arial"/>
          <w:sz w:val="22"/>
          <w:szCs w:val="22"/>
          <w:lang w:val="es-PE"/>
        </w:rPr>
        <w:t xml:space="preserve"> se deberá aplicar. </w:t>
      </w:r>
    </w:p>
    <w:p w14:paraId="4D8C595D" w14:textId="77777777" w:rsidR="004545F1" w:rsidRPr="001D03BC" w:rsidRDefault="004545F1" w:rsidP="004545F1">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El PMA está conformado por programas, que deberán ser implementados durante las distintas etapas del Proyecto (construcción, operación y cierre de obra), con la finalidad de conservar el ambiente donde se desarrolla, lograr el adecuado desarrollo socioeconómico de la población involucrada y lograr una mayor vida útil de la infraestructura del mismo, a fin de evitar la generación de conflictos, mejorar la calidad de vida de la población involucrada y mantener una buena relación con la misma. </w:t>
      </w:r>
    </w:p>
    <w:p w14:paraId="1C4D261F" w14:textId="77777777" w:rsidR="00A62D61" w:rsidRPr="001D03BC" w:rsidRDefault="004545F1" w:rsidP="00303032">
      <w:pPr>
        <w:spacing w:line="360" w:lineRule="auto"/>
        <w:ind w:left="426"/>
        <w:rPr>
          <w:rFonts w:ascii="Arial" w:hAnsi="Arial" w:cs="Arial"/>
          <w:sz w:val="22"/>
          <w:szCs w:val="22"/>
          <w:lang w:val="es-PE"/>
        </w:rPr>
      </w:pPr>
      <w:r w:rsidRPr="001D03BC">
        <w:rPr>
          <w:rFonts w:ascii="Arial" w:hAnsi="Arial" w:cs="Arial"/>
          <w:sz w:val="22"/>
          <w:szCs w:val="22"/>
          <w:lang w:val="es-PE"/>
        </w:rPr>
        <w:t xml:space="preserve">El Plan de Manejo Ambiental consta de los programas siguientes: </w:t>
      </w:r>
    </w:p>
    <w:p w14:paraId="56BC24DD"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Mitigación. </w:t>
      </w:r>
    </w:p>
    <w:p w14:paraId="0ADF1592"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Manejo de residuos Sólidos y Líquidos. </w:t>
      </w:r>
    </w:p>
    <w:p w14:paraId="2B4B2901"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Monitoreo. </w:t>
      </w:r>
    </w:p>
    <w:p w14:paraId="7D70D038"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Contingencia. </w:t>
      </w:r>
    </w:p>
    <w:p w14:paraId="6BF0F1C5"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participación ciudadana. </w:t>
      </w:r>
    </w:p>
    <w:p w14:paraId="15781578"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abandono </w:t>
      </w:r>
    </w:p>
    <w:p w14:paraId="3ADC5CA8" w14:textId="77777777" w:rsidR="004545F1" w:rsidRPr="001D03BC" w:rsidRDefault="004545F1" w:rsidP="00BE6D4F">
      <w:pPr>
        <w:pStyle w:val="Prrafodelista"/>
        <w:numPr>
          <w:ilvl w:val="0"/>
          <w:numId w:val="28"/>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Cierre. </w:t>
      </w:r>
    </w:p>
    <w:p w14:paraId="32DB7E7C" w14:textId="77777777" w:rsidR="004545F1" w:rsidRPr="001D03BC" w:rsidRDefault="004545F1" w:rsidP="00BE6D4F">
      <w:pPr>
        <w:pStyle w:val="Prrafodelista"/>
        <w:numPr>
          <w:ilvl w:val="0"/>
          <w:numId w:val="28"/>
        </w:numPr>
        <w:spacing w:after="240" w:line="360" w:lineRule="auto"/>
        <w:ind w:left="709" w:hanging="283"/>
        <w:rPr>
          <w:rFonts w:ascii="Arial" w:hAnsi="Arial" w:cs="Arial"/>
          <w:sz w:val="22"/>
          <w:szCs w:val="22"/>
          <w:lang w:val="es-PE"/>
        </w:rPr>
      </w:pPr>
      <w:r w:rsidRPr="001D03BC">
        <w:rPr>
          <w:rFonts w:ascii="Arial" w:hAnsi="Arial" w:cs="Arial"/>
          <w:sz w:val="22"/>
          <w:szCs w:val="22"/>
          <w:lang w:val="es-PE"/>
        </w:rPr>
        <w:t>Programa de Inversiones.</w:t>
      </w:r>
    </w:p>
    <w:p w14:paraId="299032A4" w14:textId="77777777" w:rsidR="004545F1" w:rsidRPr="001D03BC" w:rsidRDefault="004545F1" w:rsidP="004545F1">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Para la implementación del PMA durante la construcción o ejecución de los trabajos de la obra, la empresa contratista deberá contar con un Área de Seguridad, cuyo personal será responsable de velar por el cumplimiento de todas las medidas indicadas en los diversos programas que conforman el Plan de Manejo Ambiental. </w:t>
      </w:r>
    </w:p>
    <w:p w14:paraId="1BF37E05" w14:textId="77777777" w:rsidR="00A62D61" w:rsidRPr="001D03BC" w:rsidRDefault="004545F1" w:rsidP="00303032">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Las medidas propuestas en el PMA son el resultado del proceso de identificación de los impactos Ambientales de las actividades del proyecto, que ha permitido identificar </w:t>
      </w:r>
      <w:r w:rsidRPr="001D03BC">
        <w:rPr>
          <w:rFonts w:ascii="Arial" w:hAnsi="Arial" w:cs="Arial"/>
          <w:sz w:val="22"/>
          <w:szCs w:val="22"/>
          <w:lang w:val="es-PE"/>
        </w:rPr>
        <w:lastRenderedPageBreak/>
        <w:t>aquellos impactos de ocurrencia indefectible, de alta o moderada significancia, que serán atendibles bajo el principio de prevención, de manera que los componentes del ambiente no sean afectados</w:t>
      </w:r>
    </w:p>
    <w:p w14:paraId="67364162" w14:textId="77777777" w:rsidR="004545F1" w:rsidRPr="001D03BC" w:rsidRDefault="004545F1" w:rsidP="00BE6D4F">
      <w:pPr>
        <w:pStyle w:val="Prrafodelista"/>
        <w:numPr>
          <w:ilvl w:val="0"/>
          <w:numId w:val="27"/>
        </w:numPr>
        <w:spacing w:before="240" w:after="240"/>
        <w:ind w:left="426" w:hanging="426"/>
        <w:jc w:val="both"/>
        <w:rPr>
          <w:rStyle w:val="Ttulo2Car"/>
          <w:rFonts w:ascii="Arial" w:hAnsi="Arial" w:cs="Arial"/>
          <w:szCs w:val="22"/>
          <w:lang w:val="es-PE"/>
        </w:rPr>
      </w:pPr>
      <w:r w:rsidRPr="001D03BC">
        <w:rPr>
          <w:rStyle w:val="Ttulo2Car"/>
          <w:rFonts w:ascii="Arial" w:hAnsi="Arial" w:cs="Arial"/>
          <w:szCs w:val="22"/>
          <w:lang w:val="es-PE"/>
        </w:rPr>
        <w:t xml:space="preserve">OBJETIVOS </w:t>
      </w:r>
    </w:p>
    <w:p w14:paraId="277735F4" w14:textId="77777777" w:rsidR="004545F1" w:rsidRPr="001D03BC" w:rsidRDefault="004545F1" w:rsidP="00BE6D4F">
      <w:pPr>
        <w:pStyle w:val="Prrafodelista"/>
        <w:numPr>
          <w:ilvl w:val="0"/>
          <w:numId w:val="2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 xml:space="preserve">Determinar las medidas preventivas, correctivas y/o mitigantes para evitar o reducir la severidad de los impactos ambientales durante el desarrollo de la ejecución del proyecto. </w:t>
      </w:r>
    </w:p>
    <w:p w14:paraId="235D93F4" w14:textId="77777777" w:rsidR="004545F1" w:rsidRPr="001D03BC" w:rsidRDefault="004545F1" w:rsidP="00BE6D4F">
      <w:pPr>
        <w:pStyle w:val="Prrafodelista"/>
        <w:numPr>
          <w:ilvl w:val="0"/>
          <w:numId w:val="2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 xml:space="preserve">Establecer los indicadores para el monitoreo de los componentes ambientales que podrían ser afectados por las actividades del proyecto. </w:t>
      </w:r>
    </w:p>
    <w:p w14:paraId="5801C7F6" w14:textId="77777777" w:rsidR="004545F1" w:rsidRPr="001D03BC" w:rsidRDefault="004545F1" w:rsidP="00BE6D4F">
      <w:pPr>
        <w:pStyle w:val="Prrafodelista"/>
        <w:numPr>
          <w:ilvl w:val="0"/>
          <w:numId w:val="2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 xml:space="preserve">Establecer los procedimientos para responder en forma oportuna y rápida a cualquier contingencia que pudiera ocurrir durante el desarrollo de las actividades. </w:t>
      </w:r>
    </w:p>
    <w:p w14:paraId="57611DC7" w14:textId="77777777" w:rsidR="004545F1" w:rsidRPr="001D03BC" w:rsidRDefault="004545F1" w:rsidP="00BE6D4F">
      <w:pPr>
        <w:pStyle w:val="Prrafodelista"/>
        <w:numPr>
          <w:ilvl w:val="0"/>
          <w:numId w:val="2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El personal involucrado en el proyecto, tendrá conocimiento específico del Plan de Manejo Ambiental, así como de su obligatorio cumplimiento. Asimismo, su aplicación será verificada por la supervisión ambiental.</w:t>
      </w:r>
    </w:p>
    <w:p w14:paraId="43C04D55" w14:textId="77777777" w:rsidR="004545F1" w:rsidRPr="001D03BC" w:rsidRDefault="004545F1" w:rsidP="00BE6D4F">
      <w:pPr>
        <w:pStyle w:val="Prrafodelista"/>
        <w:numPr>
          <w:ilvl w:val="0"/>
          <w:numId w:val="27"/>
        </w:numPr>
        <w:spacing w:before="240" w:after="240"/>
        <w:ind w:left="426" w:hanging="426"/>
        <w:jc w:val="both"/>
        <w:rPr>
          <w:rStyle w:val="Ttulo2Car"/>
          <w:rFonts w:ascii="Arial" w:hAnsi="Arial" w:cs="Arial"/>
          <w:szCs w:val="22"/>
          <w:lang w:val="es-PE"/>
        </w:rPr>
      </w:pPr>
      <w:r w:rsidRPr="001D03BC">
        <w:rPr>
          <w:rStyle w:val="Ttulo2Car"/>
          <w:rFonts w:ascii="Arial" w:hAnsi="Arial" w:cs="Arial"/>
          <w:szCs w:val="22"/>
          <w:lang w:val="es-PE"/>
        </w:rPr>
        <w:t xml:space="preserve">RESPONSABILIDAD ADMINISTRATIVA </w:t>
      </w:r>
    </w:p>
    <w:p w14:paraId="4363A140" w14:textId="77777777" w:rsidR="004545F1" w:rsidRPr="001D03BC" w:rsidRDefault="004545F1" w:rsidP="005554A0">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La Municipalidad Distrital de </w:t>
      </w:r>
      <w:proofErr w:type="spellStart"/>
      <w:r w:rsidR="00303032">
        <w:rPr>
          <w:rFonts w:ascii="Arial" w:hAnsi="Arial" w:cs="Arial"/>
          <w:sz w:val="22"/>
          <w:szCs w:val="22"/>
          <w:lang w:val="es-PE"/>
        </w:rPr>
        <w:t>Chillia</w:t>
      </w:r>
      <w:proofErr w:type="spellEnd"/>
      <w:r w:rsidRPr="001D03BC">
        <w:rPr>
          <w:rFonts w:ascii="Arial" w:hAnsi="Arial" w:cs="Arial"/>
          <w:sz w:val="22"/>
          <w:szCs w:val="22"/>
          <w:lang w:val="es-PE"/>
        </w:rPr>
        <w:t xml:space="preserve"> es responsable del Proyecto durante su etapa de ejecución y por ende del correcto funcionamiento como parte del STD y de que se logren las metas previstas en el Plan de Manejo Ambiental, para lo cual deberá velar y exigir al contratista el cumplimiento del mismo.</w:t>
      </w:r>
    </w:p>
    <w:p w14:paraId="602DF940" w14:textId="77777777" w:rsidR="004545F1" w:rsidRPr="001D03BC" w:rsidRDefault="004545F1" w:rsidP="00BE6D4F">
      <w:pPr>
        <w:pStyle w:val="Prrafodelista"/>
        <w:numPr>
          <w:ilvl w:val="0"/>
          <w:numId w:val="27"/>
        </w:numPr>
        <w:spacing w:before="240" w:after="240"/>
        <w:ind w:left="426" w:hanging="426"/>
        <w:jc w:val="both"/>
        <w:rPr>
          <w:rStyle w:val="Ttulo2Car"/>
          <w:rFonts w:ascii="Arial" w:hAnsi="Arial" w:cs="Arial"/>
          <w:szCs w:val="22"/>
          <w:lang w:val="es-PE"/>
        </w:rPr>
      </w:pPr>
      <w:r w:rsidRPr="001D03BC">
        <w:rPr>
          <w:rStyle w:val="Ttulo2Car"/>
          <w:rFonts w:ascii="Arial" w:hAnsi="Arial" w:cs="Arial"/>
          <w:szCs w:val="22"/>
          <w:lang w:val="es-PE"/>
        </w:rPr>
        <w:t>INSTRUMENTOS DE LA ESTRATEGIA</w:t>
      </w:r>
      <w:r w:rsidRPr="001D03BC">
        <w:rPr>
          <w:rStyle w:val="Ttulo2Car"/>
          <w:rFonts w:ascii="Arial" w:hAnsi="Arial" w:cs="Arial"/>
          <w:b w:val="0"/>
          <w:szCs w:val="22"/>
          <w:lang w:val="es-PE"/>
        </w:rPr>
        <w:t xml:space="preserve"> </w:t>
      </w:r>
    </w:p>
    <w:p w14:paraId="5EC006C2" w14:textId="77777777" w:rsidR="004545F1" w:rsidRPr="001D03BC" w:rsidRDefault="004545F1" w:rsidP="005554A0">
      <w:pPr>
        <w:spacing w:line="360" w:lineRule="auto"/>
        <w:ind w:left="426"/>
        <w:rPr>
          <w:rFonts w:ascii="Arial" w:hAnsi="Arial" w:cs="Arial"/>
          <w:sz w:val="22"/>
          <w:szCs w:val="22"/>
          <w:lang w:val="es-PE"/>
        </w:rPr>
      </w:pPr>
      <w:r w:rsidRPr="001D03BC">
        <w:rPr>
          <w:rFonts w:ascii="Arial" w:hAnsi="Arial" w:cs="Arial"/>
          <w:sz w:val="22"/>
          <w:szCs w:val="22"/>
          <w:lang w:val="es-PE"/>
        </w:rPr>
        <w:t xml:space="preserve">Se considera como instrumentos de la estrategia, a los programas que permitan el cumplimiento de los objetivos del PMA. Estos son: </w:t>
      </w:r>
    </w:p>
    <w:p w14:paraId="07D019A5"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Mitigación. </w:t>
      </w:r>
    </w:p>
    <w:p w14:paraId="55748843"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Manejo de residuos Sólidos y Líquidos. </w:t>
      </w:r>
    </w:p>
    <w:p w14:paraId="729C4A74"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Monitoreo. </w:t>
      </w:r>
    </w:p>
    <w:p w14:paraId="70E1355B"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Contingencia. </w:t>
      </w:r>
    </w:p>
    <w:p w14:paraId="0AC8CF96"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participación ciudadana. </w:t>
      </w:r>
    </w:p>
    <w:p w14:paraId="54D053C8"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abandono </w:t>
      </w:r>
    </w:p>
    <w:p w14:paraId="572AF287"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 xml:space="preserve">Programa de Cierre. </w:t>
      </w:r>
    </w:p>
    <w:p w14:paraId="25A6FAD6" w14:textId="77777777" w:rsidR="004545F1" w:rsidRPr="001D03BC" w:rsidRDefault="004545F1" w:rsidP="00BE6D4F">
      <w:pPr>
        <w:pStyle w:val="Prrafodelista"/>
        <w:numPr>
          <w:ilvl w:val="1"/>
          <w:numId w:val="29"/>
        </w:numPr>
        <w:spacing w:line="360" w:lineRule="auto"/>
        <w:ind w:left="709" w:hanging="283"/>
        <w:rPr>
          <w:rFonts w:ascii="Arial" w:hAnsi="Arial" w:cs="Arial"/>
          <w:sz w:val="22"/>
          <w:szCs w:val="22"/>
          <w:lang w:val="es-PE"/>
        </w:rPr>
      </w:pPr>
      <w:r w:rsidRPr="001D03BC">
        <w:rPr>
          <w:rFonts w:ascii="Arial" w:hAnsi="Arial" w:cs="Arial"/>
          <w:sz w:val="22"/>
          <w:szCs w:val="22"/>
          <w:lang w:val="es-PE"/>
        </w:rPr>
        <w:t>Programa de Inversiones.</w:t>
      </w:r>
    </w:p>
    <w:p w14:paraId="11F1BCC3" w14:textId="77777777" w:rsidR="005554A0" w:rsidRPr="001D03BC" w:rsidRDefault="005554A0" w:rsidP="005554A0">
      <w:pPr>
        <w:pStyle w:val="Prrafodelista"/>
        <w:spacing w:line="360" w:lineRule="auto"/>
        <w:ind w:left="709"/>
        <w:rPr>
          <w:rFonts w:ascii="Arial" w:hAnsi="Arial" w:cs="Arial"/>
          <w:sz w:val="22"/>
          <w:szCs w:val="22"/>
          <w:lang w:val="es-PE"/>
        </w:rPr>
      </w:pPr>
    </w:p>
    <w:p w14:paraId="01E3303A"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1" w:name="_Toc425429773"/>
      <w:r w:rsidRPr="001D03BC">
        <w:rPr>
          <w:rFonts w:ascii="Arial" w:hAnsi="Arial" w:cs="Arial"/>
          <w:szCs w:val="22"/>
          <w:lang w:val="es-PE"/>
        </w:rPr>
        <w:lastRenderedPageBreak/>
        <w:t>PROGRAMA DE MITIGACIÓN (PPCM)</w:t>
      </w:r>
      <w:bookmarkEnd w:id="1"/>
      <w:r w:rsidRPr="001D03BC">
        <w:rPr>
          <w:rFonts w:ascii="Arial" w:hAnsi="Arial" w:cs="Arial"/>
          <w:szCs w:val="22"/>
          <w:lang w:val="es-PE"/>
        </w:rPr>
        <w:t xml:space="preserve"> </w:t>
      </w:r>
    </w:p>
    <w:p w14:paraId="03BDDB12" w14:textId="77777777" w:rsidR="004545F1" w:rsidRPr="001D03BC" w:rsidRDefault="004545F1" w:rsidP="005554A0">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Este programa considera las medidas de mitigación o corrección para el entorno que podría ser afectado por las actividades de la ejecución o construcción de la Obra en </w:t>
      </w:r>
      <w:r w:rsidR="00303032">
        <w:rPr>
          <w:rFonts w:ascii="Arial" w:hAnsi="Arial" w:cs="Arial"/>
          <w:sz w:val="22"/>
          <w:szCs w:val="22"/>
          <w:lang w:val="es-PE"/>
        </w:rPr>
        <w:t xml:space="preserve">el anexo de </w:t>
      </w:r>
      <w:proofErr w:type="spellStart"/>
      <w:r w:rsidR="00303032">
        <w:rPr>
          <w:rFonts w:ascii="Arial" w:hAnsi="Arial" w:cs="Arial"/>
          <w:sz w:val="22"/>
          <w:szCs w:val="22"/>
          <w:lang w:val="es-PE"/>
        </w:rPr>
        <w:t>Ayara</w:t>
      </w:r>
      <w:proofErr w:type="spellEnd"/>
      <w:r w:rsidRPr="001D03BC">
        <w:rPr>
          <w:rFonts w:ascii="Arial" w:hAnsi="Arial" w:cs="Arial"/>
          <w:sz w:val="22"/>
          <w:szCs w:val="22"/>
          <w:lang w:val="es-PE"/>
        </w:rPr>
        <w:t xml:space="preserve">. Las medidas se orientan a evitar daños innecesarios, derivados de la falta de cuidado o de una planificación deficiente de las operaciones a realizarse durante la ejecución de las actividades del proyecto. </w:t>
      </w:r>
    </w:p>
    <w:p w14:paraId="2589E549" w14:textId="77777777" w:rsidR="004545F1" w:rsidRPr="001D03BC" w:rsidRDefault="004545F1" w:rsidP="00303032">
      <w:pPr>
        <w:spacing w:after="240" w:line="360" w:lineRule="auto"/>
        <w:ind w:left="426"/>
        <w:jc w:val="both"/>
        <w:rPr>
          <w:rFonts w:ascii="Arial" w:hAnsi="Arial" w:cs="Arial"/>
          <w:sz w:val="22"/>
          <w:szCs w:val="22"/>
          <w:lang w:val="es-PE"/>
        </w:rPr>
      </w:pPr>
      <w:r w:rsidRPr="001D03BC">
        <w:rPr>
          <w:rFonts w:ascii="Arial" w:hAnsi="Arial" w:cs="Arial"/>
          <w:sz w:val="22"/>
          <w:szCs w:val="22"/>
          <w:lang w:val="es-PE"/>
        </w:rPr>
        <w:t xml:space="preserve">Las medidas propuestas en este programa son coherentes y deberán ser de cumplimiento obligatorio por parte de la empresa contratista y sub-contratistas que participen en el proyecto. </w:t>
      </w:r>
    </w:p>
    <w:p w14:paraId="362DDE47" w14:textId="77777777" w:rsidR="004545F1" w:rsidRPr="001D03BC" w:rsidRDefault="004545F1" w:rsidP="00BE6D4F">
      <w:pPr>
        <w:pStyle w:val="Ttulo3"/>
        <w:numPr>
          <w:ilvl w:val="1"/>
          <w:numId w:val="30"/>
        </w:numPr>
        <w:tabs>
          <w:tab w:val="clear" w:pos="1134"/>
        </w:tabs>
        <w:spacing w:after="240"/>
        <w:ind w:hanging="436"/>
        <w:rPr>
          <w:rFonts w:ascii="Arial" w:hAnsi="Arial" w:cs="Arial"/>
          <w:szCs w:val="22"/>
        </w:rPr>
      </w:pPr>
      <w:bookmarkStart w:id="2" w:name="_Toc425429774"/>
      <w:r w:rsidRPr="001D03BC">
        <w:rPr>
          <w:rFonts w:ascii="Arial" w:hAnsi="Arial" w:cs="Arial"/>
          <w:szCs w:val="22"/>
        </w:rPr>
        <w:t>OBJETIVO</w:t>
      </w:r>
      <w:bookmarkEnd w:id="2"/>
      <w:r w:rsidRPr="001D03BC">
        <w:rPr>
          <w:rFonts w:ascii="Arial" w:hAnsi="Arial" w:cs="Arial"/>
          <w:szCs w:val="22"/>
        </w:rPr>
        <w:t xml:space="preserve"> </w:t>
      </w:r>
    </w:p>
    <w:p w14:paraId="18B5204D" w14:textId="77777777" w:rsidR="004545F1" w:rsidRPr="001D03BC" w:rsidRDefault="004545F1" w:rsidP="005554A0">
      <w:pPr>
        <w:spacing w:after="240" w:line="360" w:lineRule="auto"/>
        <w:ind w:left="709"/>
        <w:jc w:val="both"/>
        <w:rPr>
          <w:rFonts w:ascii="Arial" w:hAnsi="Arial" w:cs="Arial"/>
          <w:sz w:val="22"/>
          <w:szCs w:val="22"/>
          <w:lang w:val="es-PE"/>
        </w:rPr>
      </w:pPr>
      <w:r w:rsidRPr="001D03BC">
        <w:rPr>
          <w:rFonts w:ascii="Arial" w:hAnsi="Arial" w:cs="Arial"/>
          <w:sz w:val="22"/>
          <w:szCs w:val="22"/>
          <w:lang w:val="es-PE"/>
        </w:rPr>
        <w:t>Proporcionar medidas factibles de ser implementadas por el personal que desarrollará las actividades del proyecto, con el fin de prevenir, corregir y/o mitigar los posibles impactos ambientales.</w:t>
      </w:r>
    </w:p>
    <w:p w14:paraId="77A4E550" w14:textId="77777777" w:rsidR="004545F1" w:rsidRPr="001D03BC" w:rsidRDefault="004545F1" w:rsidP="00BE6D4F">
      <w:pPr>
        <w:pStyle w:val="Ttulo3"/>
        <w:numPr>
          <w:ilvl w:val="1"/>
          <w:numId w:val="30"/>
        </w:numPr>
        <w:tabs>
          <w:tab w:val="clear" w:pos="1134"/>
        </w:tabs>
        <w:spacing w:after="240"/>
        <w:ind w:hanging="436"/>
        <w:rPr>
          <w:rFonts w:ascii="Arial" w:hAnsi="Arial" w:cs="Arial"/>
          <w:szCs w:val="22"/>
        </w:rPr>
      </w:pPr>
      <w:bookmarkStart w:id="3" w:name="_Toc425429775"/>
      <w:r w:rsidRPr="001D03BC">
        <w:rPr>
          <w:rFonts w:ascii="Arial" w:hAnsi="Arial" w:cs="Arial"/>
          <w:szCs w:val="22"/>
        </w:rPr>
        <w:t>PROCEDIMIENTOS GENERALES DEL PROGRAMA DE PREVENCIÓN Y MITIGACIÓN AMBIENTAL</w:t>
      </w:r>
      <w:bookmarkEnd w:id="3"/>
      <w:r w:rsidRPr="001D03BC">
        <w:rPr>
          <w:rFonts w:ascii="Arial" w:hAnsi="Arial" w:cs="Arial"/>
          <w:szCs w:val="22"/>
        </w:rPr>
        <w:t xml:space="preserve"> </w:t>
      </w:r>
    </w:p>
    <w:p w14:paraId="0BFE28E0" w14:textId="77777777" w:rsidR="004545F1" w:rsidRPr="001D03BC" w:rsidRDefault="004545F1" w:rsidP="005554A0">
      <w:pPr>
        <w:spacing w:line="360" w:lineRule="auto"/>
        <w:ind w:left="709"/>
        <w:jc w:val="both"/>
        <w:rPr>
          <w:rFonts w:ascii="Arial" w:hAnsi="Arial" w:cs="Arial"/>
          <w:sz w:val="22"/>
          <w:szCs w:val="22"/>
          <w:lang w:val="es-PE"/>
        </w:rPr>
      </w:pPr>
      <w:r w:rsidRPr="001D03BC">
        <w:rPr>
          <w:rFonts w:ascii="Arial" w:hAnsi="Arial" w:cs="Arial"/>
          <w:sz w:val="22"/>
          <w:szCs w:val="22"/>
          <w:lang w:val="es-PE"/>
        </w:rPr>
        <w:t xml:space="preserve">El Programa Preventivo, Correctivo y/o Mitigación se basa en la reglamentación ambiental vigente, la política ambiental y las mejores prácticas de desarrollo de proyectos del sector de Saneamiento. </w:t>
      </w:r>
    </w:p>
    <w:p w14:paraId="3072C1C3" w14:textId="77777777" w:rsidR="004545F1" w:rsidRPr="001D03BC" w:rsidRDefault="004545F1" w:rsidP="005554A0">
      <w:pPr>
        <w:spacing w:line="360" w:lineRule="auto"/>
        <w:ind w:left="709"/>
        <w:jc w:val="both"/>
        <w:rPr>
          <w:rFonts w:ascii="Arial" w:hAnsi="Arial" w:cs="Arial"/>
          <w:sz w:val="22"/>
          <w:szCs w:val="22"/>
          <w:lang w:val="es-PE"/>
        </w:rPr>
      </w:pPr>
      <w:r w:rsidRPr="001D03BC">
        <w:rPr>
          <w:rFonts w:ascii="Arial" w:hAnsi="Arial" w:cs="Arial"/>
          <w:sz w:val="22"/>
          <w:szCs w:val="22"/>
          <w:lang w:val="es-PE"/>
        </w:rPr>
        <w:t xml:space="preserve">La ejecución del programa por parte de la empresa contratista y subcontratistas será coordinada con la oficina encargada de la ejecución de obras. </w:t>
      </w:r>
    </w:p>
    <w:p w14:paraId="3D802C02" w14:textId="77777777" w:rsidR="004545F1" w:rsidRPr="001D03BC" w:rsidRDefault="004545F1" w:rsidP="005554A0">
      <w:pPr>
        <w:spacing w:line="360" w:lineRule="auto"/>
        <w:ind w:left="709"/>
        <w:jc w:val="both"/>
        <w:rPr>
          <w:rFonts w:ascii="Arial" w:hAnsi="Arial" w:cs="Arial"/>
          <w:bCs/>
          <w:sz w:val="22"/>
          <w:szCs w:val="22"/>
          <w:lang w:val="es-PE"/>
        </w:rPr>
      </w:pPr>
      <w:r w:rsidRPr="001D03BC">
        <w:rPr>
          <w:rFonts w:ascii="Arial" w:hAnsi="Arial" w:cs="Arial"/>
          <w:sz w:val="22"/>
          <w:szCs w:val="22"/>
          <w:lang w:val="es-PE"/>
        </w:rPr>
        <w:t xml:space="preserve">Este programa busca la defensa y protección del entorno que podría ser afectado en la excavación para la construcción de la instalación de las estructuras que comprenden el proyecto </w:t>
      </w:r>
      <w:r w:rsidR="00997750" w:rsidRPr="00997750">
        <w:rPr>
          <w:rFonts w:ascii="Arial" w:eastAsia="Arial" w:hAnsi="Arial" w:cs="Arial"/>
          <w:sz w:val="22"/>
          <w:szCs w:val="22"/>
          <w:lang w:bidi="es-ES"/>
        </w:rPr>
        <w:t>‘</w:t>
      </w:r>
      <w:r w:rsidR="00997750"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Pr="001D03BC">
        <w:rPr>
          <w:rFonts w:ascii="Arial" w:hAnsi="Arial" w:cs="Arial"/>
          <w:bCs/>
          <w:sz w:val="22"/>
          <w:szCs w:val="22"/>
          <w:lang w:val="es-PE"/>
        </w:rPr>
        <w:t xml:space="preserve">, </w:t>
      </w:r>
      <w:r w:rsidRPr="001D03BC">
        <w:rPr>
          <w:rFonts w:ascii="Arial" w:hAnsi="Arial" w:cs="Arial"/>
          <w:sz w:val="22"/>
          <w:szCs w:val="22"/>
          <w:lang w:val="es-PE"/>
        </w:rPr>
        <w:t xml:space="preserve">definiendo las precauciones o medidas a tomar para prevenir y mitigar los impactos ambientales identificados. </w:t>
      </w:r>
    </w:p>
    <w:p w14:paraId="79251E37" w14:textId="77777777" w:rsidR="004545F1" w:rsidRPr="001D03BC" w:rsidRDefault="004545F1" w:rsidP="005554A0">
      <w:pPr>
        <w:spacing w:line="360" w:lineRule="auto"/>
        <w:ind w:left="709"/>
        <w:jc w:val="both"/>
        <w:rPr>
          <w:rFonts w:ascii="Arial" w:hAnsi="Arial" w:cs="Arial"/>
          <w:sz w:val="22"/>
          <w:szCs w:val="22"/>
          <w:lang w:val="es-PE"/>
        </w:rPr>
      </w:pPr>
      <w:r w:rsidRPr="001D03BC">
        <w:rPr>
          <w:rFonts w:ascii="Arial" w:hAnsi="Arial" w:cs="Arial"/>
          <w:sz w:val="22"/>
          <w:szCs w:val="22"/>
          <w:lang w:val="es-PE"/>
        </w:rPr>
        <w:t xml:space="preserve">Durante la construcción de las estructuras y excavaciones de zanjas, los taludes de corte deben de ser tal forma que suavicen las pendientes para evitar deslizamientos de tierra de la superficie de la </w:t>
      </w:r>
      <w:r w:rsidR="00997750">
        <w:rPr>
          <w:rFonts w:ascii="Arial" w:hAnsi="Arial" w:cs="Arial"/>
          <w:sz w:val="22"/>
          <w:szCs w:val="22"/>
          <w:lang w:val="es-PE"/>
        </w:rPr>
        <w:t>red de alcantarillado</w:t>
      </w:r>
      <w:r w:rsidRPr="001D03BC">
        <w:rPr>
          <w:rFonts w:ascii="Arial" w:hAnsi="Arial" w:cs="Arial"/>
          <w:sz w:val="22"/>
          <w:szCs w:val="22"/>
          <w:lang w:val="es-PE"/>
        </w:rPr>
        <w:t xml:space="preserve">. </w:t>
      </w:r>
    </w:p>
    <w:p w14:paraId="20052DDA" w14:textId="77777777" w:rsidR="004545F1" w:rsidRPr="001D03BC" w:rsidRDefault="004545F1" w:rsidP="005554A0">
      <w:pPr>
        <w:spacing w:line="360" w:lineRule="auto"/>
        <w:ind w:left="709"/>
        <w:jc w:val="both"/>
        <w:rPr>
          <w:rFonts w:ascii="Arial" w:hAnsi="Arial" w:cs="Arial"/>
          <w:sz w:val="22"/>
          <w:szCs w:val="22"/>
          <w:lang w:val="es-PE"/>
        </w:rPr>
      </w:pPr>
      <w:r w:rsidRPr="001D03BC">
        <w:rPr>
          <w:rFonts w:ascii="Arial" w:hAnsi="Arial" w:cs="Arial"/>
          <w:sz w:val="22"/>
          <w:szCs w:val="22"/>
          <w:lang w:val="es-PE"/>
        </w:rPr>
        <w:t xml:space="preserve">Durante la construcción todas las obras serán señalizadas, adicionalmente, se aplicarán medidas de protección del personal y un adecuado uso de la maquinaria durante la ejecución del proyecto. Debido a la temporalidad de las actividades y el </w:t>
      </w:r>
      <w:r w:rsidRPr="001D03BC">
        <w:rPr>
          <w:rFonts w:ascii="Arial" w:hAnsi="Arial" w:cs="Arial"/>
          <w:sz w:val="22"/>
          <w:szCs w:val="22"/>
          <w:lang w:val="es-PE"/>
        </w:rPr>
        <w:lastRenderedPageBreak/>
        <w:t xml:space="preserve">carácter puntual del emplazamiento, el montaje de las secciones de la estructura no generará impactos ambientales significativos. </w:t>
      </w:r>
    </w:p>
    <w:p w14:paraId="01BCC011" w14:textId="77777777" w:rsidR="004545F1" w:rsidRPr="001D03BC" w:rsidRDefault="004545F1" w:rsidP="005554A0">
      <w:pPr>
        <w:spacing w:after="240" w:line="360" w:lineRule="auto"/>
        <w:ind w:left="709"/>
        <w:jc w:val="both"/>
        <w:rPr>
          <w:rFonts w:ascii="Arial" w:hAnsi="Arial" w:cs="Arial"/>
          <w:sz w:val="22"/>
          <w:szCs w:val="22"/>
          <w:lang w:val="es-PE"/>
        </w:rPr>
      </w:pPr>
      <w:r w:rsidRPr="001D03BC">
        <w:rPr>
          <w:rFonts w:ascii="Arial" w:hAnsi="Arial" w:cs="Arial"/>
          <w:sz w:val="22"/>
          <w:szCs w:val="22"/>
          <w:lang w:val="es-PE"/>
        </w:rPr>
        <w:t>La adecuada disposición del material de corte para las estructuras y zanjas en el área de trabajo, así como el uso correcto de los materiales para la construcción de las estructuras (agregados, cemento) evitará cualquier afectación en el medio ambiente durante la ejecución de la obra.</w:t>
      </w:r>
    </w:p>
    <w:p w14:paraId="412104AC" w14:textId="77777777" w:rsidR="004545F1" w:rsidRPr="001D03BC" w:rsidRDefault="004545F1" w:rsidP="004545F1">
      <w:pPr>
        <w:pStyle w:val="Ttulo4"/>
        <w:spacing w:after="240"/>
        <w:ind w:left="567"/>
        <w:rPr>
          <w:rFonts w:ascii="Arial" w:hAnsi="Arial" w:cs="Arial"/>
          <w:szCs w:val="22"/>
        </w:rPr>
      </w:pPr>
      <w:bookmarkStart w:id="4" w:name="_Toc425429776"/>
      <w:r w:rsidRPr="001D03BC">
        <w:rPr>
          <w:rFonts w:ascii="Arial" w:hAnsi="Arial" w:cs="Arial"/>
          <w:szCs w:val="22"/>
        </w:rPr>
        <w:t>Normas Ambiental y de Seguridad:</w:t>
      </w:r>
      <w:bookmarkEnd w:id="4"/>
      <w:r w:rsidRPr="001D03BC">
        <w:rPr>
          <w:rFonts w:ascii="Arial" w:hAnsi="Arial" w:cs="Arial"/>
          <w:szCs w:val="22"/>
        </w:rPr>
        <w:t xml:space="preserve"> </w:t>
      </w:r>
    </w:p>
    <w:p w14:paraId="2ABD12AE" w14:textId="77777777" w:rsidR="004545F1" w:rsidRPr="001D03BC" w:rsidRDefault="004545F1" w:rsidP="00BE6D4F">
      <w:pPr>
        <w:pStyle w:val="Prrafodelista"/>
        <w:numPr>
          <w:ilvl w:val="0"/>
          <w:numId w:val="6"/>
        </w:numPr>
        <w:spacing w:line="360" w:lineRule="auto"/>
        <w:ind w:left="1134" w:hanging="425"/>
        <w:contextualSpacing/>
        <w:jc w:val="both"/>
        <w:rPr>
          <w:rFonts w:ascii="Arial" w:hAnsi="Arial" w:cs="Arial"/>
          <w:sz w:val="22"/>
          <w:szCs w:val="22"/>
          <w:lang w:val="es-PE"/>
        </w:rPr>
      </w:pPr>
      <w:r w:rsidRPr="001D03BC">
        <w:rPr>
          <w:rFonts w:ascii="Arial" w:hAnsi="Arial" w:cs="Arial"/>
          <w:sz w:val="22"/>
          <w:szCs w:val="22"/>
          <w:lang w:val="es-PE"/>
        </w:rPr>
        <w:t xml:space="preserve">Se prohíbe que el personal de obra, realice actividades de tala no autorizada de vegetación, en el área de influencia del proyecto. </w:t>
      </w:r>
    </w:p>
    <w:p w14:paraId="32825FAC" w14:textId="77777777" w:rsidR="004545F1" w:rsidRPr="001D03BC" w:rsidRDefault="004545F1" w:rsidP="00BE6D4F">
      <w:pPr>
        <w:pStyle w:val="Prrafodelista"/>
        <w:numPr>
          <w:ilvl w:val="0"/>
          <w:numId w:val="6"/>
        </w:numPr>
        <w:spacing w:line="360" w:lineRule="auto"/>
        <w:ind w:left="1134" w:hanging="425"/>
        <w:contextualSpacing/>
        <w:jc w:val="both"/>
        <w:rPr>
          <w:rFonts w:ascii="Arial" w:hAnsi="Arial" w:cs="Arial"/>
          <w:sz w:val="22"/>
          <w:szCs w:val="22"/>
          <w:lang w:val="es-PE"/>
        </w:rPr>
      </w:pPr>
      <w:r w:rsidRPr="001D03BC">
        <w:rPr>
          <w:rFonts w:ascii="Arial" w:hAnsi="Arial" w:cs="Arial"/>
          <w:sz w:val="22"/>
          <w:szCs w:val="22"/>
          <w:lang w:val="es-PE"/>
        </w:rPr>
        <w:t xml:space="preserve">Los trabajadores no podrán llevar a cabo actividades ilícitas de captura de especies de fauna, ámbito de influencia del proyecto. </w:t>
      </w:r>
    </w:p>
    <w:p w14:paraId="4E9D27BE" w14:textId="77777777" w:rsidR="004545F1" w:rsidRPr="001D03BC" w:rsidRDefault="004545F1" w:rsidP="00BE6D4F">
      <w:pPr>
        <w:pStyle w:val="Prrafodelista"/>
        <w:numPr>
          <w:ilvl w:val="0"/>
          <w:numId w:val="6"/>
        </w:numPr>
        <w:spacing w:line="360" w:lineRule="auto"/>
        <w:ind w:left="1134" w:hanging="425"/>
        <w:contextualSpacing/>
        <w:jc w:val="both"/>
        <w:rPr>
          <w:rFonts w:ascii="Arial" w:hAnsi="Arial" w:cs="Arial"/>
          <w:sz w:val="22"/>
          <w:szCs w:val="22"/>
          <w:lang w:val="es-PE"/>
        </w:rPr>
      </w:pPr>
      <w:r w:rsidRPr="001D03BC">
        <w:rPr>
          <w:rFonts w:ascii="Arial" w:hAnsi="Arial" w:cs="Arial"/>
          <w:sz w:val="22"/>
          <w:szCs w:val="22"/>
          <w:lang w:val="es-PE"/>
        </w:rPr>
        <w:t xml:space="preserve">La población laboral empleada será instruida en temas de seguridad y control de accidentes. </w:t>
      </w:r>
    </w:p>
    <w:p w14:paraId="7E0A9131" w14:textId="77777777" w:rsidR="004545F1" w:rsidRPr="001D03BC" w:rsidRDefault="004545F1" w:rsidP="00BE6D4F">
      <w:pPr>
        <w:pStyle w:val="Prrafodelista"/>
        <w:numPr>
          <w:ilvl w:val="0"/>
          <w:numId w:val="6"/>
        </w:numPr>
        <w:spacing w:line="360" w:lineRule="auto"/>
        <w:ind w:left="1134" w:hanging="425"/>
        <w:contextualSpacing/>
        <w:jc w:val="both"/>
        <w:rPr>
          <w:rFonts w:ascii="Arial" w:hAnsi="Arial" w:cs="Arial"/>
          <w:sz w:val="22"/>
          <w:szCs w:val="22"/>
          <w:lang w:val="es-PE"/>
        </w:rPr>
      </w:pPr>
      <w:r w:rsidRPr="001D03BC">
        <w:rPr>
          <w:rFonts w:ascii="Arial" w:hAnsi="Arial" w:cs="Arial"/>
          <w:sz w:val="22"/>
          <w:szCs w:val="22"/>
          <w:lang w:val="es-PE"/>
        </w:rPr>
        <w:t>Se prohíbe el consumo de bebidas alcohólicas y la posesión de armas de fuego.</w:t>
      </w:r>
    </w:p>
    <w:p w14:paraId="7670F797" w14:textId="77777777" w:rsidR="004545F1" w:rsidRPr="001D03BC" w:rsidRDefault="004545F1" w:rsidP="00BE6D4F">
      <w:pPr>
        <w:pStyle w:val="Prrafodelista"/>
        <w:numPr>
          <w:ilvl w:val="0"/>
          <w:numId w:val="6"/>
        </w:numPr>
        <w:spacing w:line="360" w:lineRule="auto"/>
        <w:ind w:left="1134" w:hanging="425"/>
        <w:contextualSpacing/>
        <w:jc w:val="both"/>
        <w:rPr>
          <w:rFonts w:ascii="Arial" w:hAnsi="Arial" w:cs="Arial"/>
          <w:sz w:val="22"/>
          <w:szCs w:val="22"/>
          <w:lang w:val="es-PE"/>
        </w:rPr>
      </w:pPr>
      <w:r w:rsidRPr="001D03BC">
        <w:rPr>
          <w:rFonts w:ascii="Arial" w:hAnsi="Arial" w:cs="Arial"/>
          <w:sz w:val="22"/>
          <w:szCs w:val="22"/>
          <w:lang w:val="es-PE"/>
        </w:rPr>
        <w:t xml:space="preserve">Se exigirá el cumplimiento del Código de Conducta del trabajador </w:t>
      </w:r>
    </w:p>
    <w:p w14:paraId="66D7402F" w14:textId="77777777" w:rsidR="004545F1" w:rsidRPr="001D03BC" w:rsidRDefault="004545F1" w:rsidP="004545F1">
      <w:pPr>
        <w:pStyle w:val="Ttulo4"/>
        <w:spacing w:after="240"/>
        <w:ind w:left="567"/>
        <w:rPr>
          <w:rFonts w:ascii="Arial" w:hAnsi="Arial" w:cs="Arial"/>
          <w:szCs w:val="22"/>
        </w:rPr>
      </w:pPr>
      <w:bookmarkStart w:id="5" w:name="_Toc425429777"/>
      <w:r w:rsidRPr="001D03BC">
        <w:rPr>
          <w:rFonts w:ascii="Arial" w:hAnsi="Arial" w:cs="Arial"/>
          <w:szCs w:val="22"/>
        </w:rPr>
        <w:t>Control y Prevención de la Generación de Material Particulado y Ruido</w:t>
      </w:r>
      <w:bookmarkEnd w:id="5"/>
      <w:r w:rsidRPr="001D03BC">
        <w:rPr>
          <w:rFonts w:ascii="Arial" w:hAnsi="Arial" w:cs="Arial"/>
          <w:szCs w:val="22"/>
        </w:rPr>
        <w:t xml:space="preserve"> </w:t>
      </w:r>
    </w:p>
    <w:p w14:paraId="6AC62D4E"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Para la emisión de material particulado durante la operación de maquinaria durante la construcción de las zanjas y excavaciones, generarán emisiones de material particulado en la propia obra, partículas (polvo) procedentes del movimiento de tierras (excavación, carga, descarga, exposición de tierra al efecto del viento) y hollín procedente de la combustión en motores, producto del funcionamiento de la maquinaria. Estas emisiones no serán significativas. </w:t>
      </w:r>
    </w:p>
    <w:p w14:paraId="4FC4E832"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Las medidas destinadas a evitar o disminuir la concentración de polvo en el aire durante la fase de ejecución de las obras, son las siguientes:</w:t>
      </w:r>
    </w:p>
    <w:p w14:paraId="500C9E81"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De acuerdo al nivel de generación de material particulado, se deberá realizar el riego con agua de las áreas de trabajo. </w:t>
      </w:r>
    </w:p>
    <w:p w14:paraId="0F299AA0"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Reconformación progresiva de todas las áreas intervenidas, tan pronto como sea posible. </w:t>
      </w:r>
    </w:p>
    <w:p w14:paraId="4A1DA4D8"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Evaluación visual de los niveles de polvo. </w:t>
      </w:r>
    </w:p>
    <w:p w14:paraId="6E49DF90"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Las fuentes móviles de combustión usadas durante la ejecución del proyecto, no podrán emitir al ambiente partículas de monóxido de carbono, hidrocarburos </w:t>
      </w:r>
      <w:r w:rsidRPr="001D03BC">
        <w:rPr>
          <w:rFonts w:ascii="Arial" w:hAnsi="Arial" w:cs="Arial"/>
          <w:sz w:val="22"/>
          <w:szCs w:val="22"/>
          <w:lang w:val="es-PE"/>
        </w:rPr>
        <w:lastRenderedPageBreak/>
        <w:t xml:space="preserve">y óxidos de nitrógeno por encima de los límites establecidos por la legislación ambiental. </w:t>
      </w:r>
    </w:p>
    <w:p w14:paraId="23128323"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El vehículo que no cumpla con las emisiones límite permisible deberá ser retirado de la obra, revisado, reparado o ajustado antes de entrar nuevamente al servicio. </w:t>
      </w:r>
    </w:p>
    <w:p w14:paraId="183D97E1"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Se realizará el monitoreo en los frentes de trabajo para asegurar el cumplimiento de los niveles permisibles, de acuerdo a los estándares nacionales, para la emisión de fuentes de ruido </w:t>
      </w:r>
    </w:p>
    <w:p w14:paraId="0DF85521"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Los equipos y maquinarias estarán en buen estado para garantizar su buen funcionamiento y carencia de ruidos excesivos. </w:t>
      </w:r>
    </w:p>
    <w:p w14:paraId="0AE683EC"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Estará prohibido el uso de sirenas u otro tipo de fuentes de ruido innecesarias. </w:t>
      </w:r>
    </w:p>
    <w:p w14:paraId="485F994D"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Todo vehículo utilizará silenciadores que atenúen el ruido generado por los gases de escape de la combustión. </w:t>
      </w:r>
    </w:p>
    <w:p w14:paraId="1688EB07"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Monitoreo del ruido durante la etapa de construcción. </w:t>
      </w:r>
    </w:p>
    <w:p w14:paraId="1DAD2D08" w14:textId="77777777" w:rsidR="004545F1" w:rsidRPr="001D03BC" w:rsidRDefault="004545F1" w:rsidP="004545F1">
      <w:pPr>
        <w:pStyle w:val="Ttulo4"/>
        <w:spacing w:after="240"/>
        <w:ind w:left="567"/>
        <w:rPr>
          <w:rFonts w:ascii="Arial" w:hAnsi="Arial" w:cs="Arial"/>
          <w:szCs w:val="22"/>
        </w:rPr>
      </w:pPr>
      <w:bookmarkStart w:id="6" w:name="_Toc425429778"/>
      <w:r w:rsidRPr="001D03BC">
        <w:rPr>
          <w:rFonts w:ascii="Arial" w:hAnsi="Arial" w:cs="Arial"/>
          <w:szCs w:val="22"/>
        </w:rPr>
        <w:t>Las medidas preventivas más importantes a adoptarse serán las siguientes:</w:t>
      </w:r>
      <w:bookmarkEnd w:id="6"/>
      <w:r w:rsidRPr="001D03BC">
        <w:rPr>
          <w:rFonts w:ascii="Arial" w:hAnsi="Arial" w:cs="Arial"/>
          <w:szCs w:val="22"/>
        </w:rPr>
        <w:t xml:space="preserve"> </w:t>
      </w:r>
    </w:p>
    <w:p w14:paraId="17A55C4F"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Se prohibirá el vertimiento de materiales producto del corte de vegetación, movimientos de tierra, preparación de concreto, en la ribera y en el cauce de quebradas o riachuelos.</w:t>
      </w:r>
    </w:p>
    <w:p w14:paraId="3DD2F25B"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Las operaciones de mantenimiento (cambio de aceite, lubricaciones), y recarga de combustible, se realizarán en lugares adecuados.</w:t>
      </w:r>
    </w:p>
    <w:p w14:paraId="60A8549D"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El concreto para las estructuras se preparará sobre una superficie de trabajo acondicionada para tal fin, en volumen indicado por el residente de obra, para cada estructura. </w:t>
      </w:r>
    </w:p>
    <w:p w14:paraId="34C2F6C8"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El material sobrante producto de la construcción de las estructuras será acondicionado en el área de trabajo para su traslado posterior a los botaderos.</w:t>
      </w:r>
    </w:p>
    <w:p w14:paraId="36823824"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Se evitará la disposición de concreto u otro material de construcción en lugares no autorizados por el residente de obra, y/o supervisor. </w:t>
      </w:r>
    </w:p>
    <w:p w14:paraId="3CB07C9E"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Los aceites y lubricantes usados, así como los residuos de limpieza deberán ser almacenados en recipientes herméticos adecuados para ser transportados a los botaderos. </w:t>
      </w:r>
    </w:p>
    <w:p w14:paraId="59A9946F"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La disposición del material producto del desbroce y el movimiento de tierras durante la construcción de los cimientos se utilizará para la reconformación del área de los mismos.</w:t>
      </w:r>
    </w:p>
    <w:p w14:paraId="59B05AC3"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lastRenderedPageBreak/>
        <w:t>Al finalizar la obra, el contratista deberá retirar todos los materiales y herramientas utilizados para la construcción e instalación de las estructuras, colectores o matrices.</w:t>
      </w:r>
    </w:p>
    <w:p w14:paraId="5D96CF04"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Estas superficies deberán ser niveladas creando una zona de trabajo que permita darle estabilidad a las maquinarias durante su operación.</w:t>
      </w:r>
    </w:p>
    <w:p w14:paraId="7D90C708" w14:textId="77777777" w:rsidR="004545F1" w:rsidRPr="001D03BC" w:rsidRDefault="004545F1" w:rsidP="00BE6D4F">
      <w:pPr>
        <w:pStyle w:val="Prrafodelista"/>
        <w:numPr>
          <w:ilvl w:val="0"/>
          <w:numId w:val="7"/>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 xml:space="preserve">Se debe colocar un adecuado sistema de señalización durante los trabajos. </w:t>
      </w:r>
    </w:p>
    <w:p w14:paraId="36308467" w14:textId="77777777" w:rsidR="004545F1" w:rsidRPr="001D03BC" w:rsidRDefault="004545F1" w:rsidP="004545F1">
      <w:pPr>
        <w:pStyle w:val="Ttulo4"/>
        <w:spacing w:after="240"/>
        <w:ind w:left="567"/>
        <w:rPr>
          <w:rFonts w:ascii="Arial" w:hAnsi="Arial" w:cs="Arial"/>
          <w:szCs w:val="22"/>
        </w:rPr>
      </w:pPr>
      <w:bookmarkStart w:id="7" w:name="_Toc425429779"/>
      <w:r w:rsidRPr="001D03BC">
        <w:rPr>
          <w:rFonts w:ascii="Arial" w:hAnsi="Arial" w:cs="Arial"/>
          <w:szCs w:val="22"/>
        </w:rPr>
        <w:t>Protección de la seguridad del personal</w:t>
      </w:r>
      <w:bookmarkEnd w:id="7"/>
      <w:r w:rsidRPr="001D03BC">
        <w:rPr>
          <w:rFonts w:ascii="Arial" w:hAnsi="Arial" w:cs="Arial"/>
          <w:szCs w:val="22"/>
        </w:rPr>
        <w:t xml:space="preserve"> </w:t>
      </w:r>
    </w:p>
    <w:p w14:paraId="7E543F0D"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Se seguirán y cumplirán las políticas de prevención de accidentes y se obligará a todo el personal a conocerlas, mantenerlas y respetarlas. Estas medidas forman parte de la política de seguridad y prevención que debe aplicar la Empresa Contratista para evitar cualquier riesgo de accidente. </w:t>
      </w:r>
    </w:p>
    <w:p w14:paraId="0103DB8C"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El contratista impondrá a sus trabajadores relacionados con la ejecución del proyecto, el cumplimiento de todas las condiciones relativas a salud ocupacional, seguridad industrial y prevención de accidentes y les exigirá su cumplimiento. </w:t>
      </w:r>
    </w:p>
    <w:p w14:paraId="0C0A4D39"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Cada vez que la Supervisión de Seguridad lo requiera, el contratista deberá revisar y ajustar el programa de salud ocupacional, seguridad industrial y prevención de accidentes. </w:t>
      </w:r>
    </w:p>
    <w:p w14:paraId="02414281"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El contratista deberá informar por escrito cualquier accidente que ocurra en los frentes de obra, además, llevar un registro de todos los casos de enfermedad y los daños que se presenten durante la ejecución de la obra. Todos estos hechos serán reportados en los informes de monitoreo mensual. </w:t>
      </w:r>
    </w:p>
    <w:p w14:paraId="1CA0EFB9"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Los obreros y trabajadores deben pasar un examen médico antes de vincularlos para verificar su estado de salud. </w:t>
      </w:r>
    </w:p>
    <w:p w14:paraId="6519456A"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El personal del contratista deberá estar dotado de elementos para la protección personal durante el trabajo, de acuerdo con los riesgos a que estén sometidos (uniforme, casco, guantes, botas, gafas, protección auditiva, etc.). </w:t>
      </w:r>
    </w:p>
    <w:p w14:paraId="1588EB5C"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Los elementos deben ser de buena calidad y serán revisados periódicamente para garantizar su buen estado.</w:t>
      </w:r>
    </w:p>
    <w:p w14:paraId="40B9DD2C"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Todo el personal de la obra deberá tener conocimiento sobre los riesgos de cada actividad, la manera de utilizar el material disponible y como auxiliar en forma oportuna y acertada a cualquier accidentado. </w:t>
      </w:r>
    </w:p>
    <w:p w14:paraId="3566B607"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El contratista debe dotar a los frentes de trabajo de implementos para atender primeros auxilios. </w:t>
      </w:r>
    </w:p>
    <w:p w14:paraId="40620A9A"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lastRenderedPageBreak/>
        <w:t xml:space="preserve">El contratista suministrará equipos, herramientas e implementos adecuados para cada tipo de trabajo, los cuales serán operados por personal calificado y autorizado, sólo para el fin con el que fueron diseñados. </w:t>
      </w:r>
    </w:p>
    <w:p w14:paraId="0C3D8A8B"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Se revisarán periódicamente para proceder a su reparación o reposición y deberán estar dotados con los dispositivos, instructivos, controles y señales de seguridad exigidos o recomendados por los fabricantes. </w:t>
      </w:r>
    </w:p>
    <w:p w14:paraId="2FF8ACBF"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El contratista está obligado a utilizar solamente vehículos automotores en perfecto estado, para transportar de forma apropiada y segura personas, materiales y equipos, de acuerdo con las reglamentaciones de las autoridades de transporte y tránsito. Los vehículos serán conducidos por personal adiestrado, estarán debidamente registrados y contarán con los avisos de peligro necesarios.</w:t>
      </w:r>
    </w:p>
    <w:p w14:paraId="7207E257" w14:textId="77777777" w:rsidR="004545F1" w:rsidRPr="001D03BC" w:rsidRDefault="004545F1" w:rsidP="004545F1">
      <w:pPr>
        <w:spacing w:line="360" w:lineRule="auto"/>
        <w:ind w:left="567"/>
        <w:jc w:val="both"/>
        <w:rPr>
          <w:rFonts w:ascii="Arial" w:hAnsi="Arial" w:cs="Arial"/>
          <w:sz w:val="22"/>
          <w:szCs w:val="22"/>
          <w:lang w:val="es-PE"/>
        </w:rPr>
      </w:pPr>
    </w:p>
    <w:p w14:paraId="33832455"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8" w:name="_Toc425429780"/>
      <w:r w:rsidRPr="001D03BC">
        <w:rPr>
          <w:rFonts w:ascii="Arial" w:hAnsi="Arial" w:cs="Arial"/>
          <w:szCs w:val="22"/>
          <w:lang w:val="es-PE"/>
        </w:rPr>
        <w:t>PROGRAMA DE MANEJO DE RESIDUOS SÓLIDOS Y LIQUIDOS</w:t>
      </w:r>
      <w:bookmarkEnd w:id="8"/>
      <w:r w:rsidRPr="001D03BC">
        <w:rPr>
          <w:rFonts w:ascii="Arial" w:hAnsi="Arial" w:cs="Arial"/>
          <w:szCs w:val="22"/>
          <w:lang w:val="es-PE"/>
        </w:rPr>
        <w:t xml:space="preserve"> </w:t>
      </w:r>
    </w:p>
    <w:p w14:paraId="4915AD1E" w14:textId="77777777" w:rsidR="004545F1" w:rsidRPr="001D03BC" w:rsidRDefault="004545F1" w:rsidP="00845BCA">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Tiene como objetivo realizar un adecuado manejo y gestión de los residuos generados, derivados de las actividades del Proyecto </w:t>
      </w:r>
      <w:r w:rsidR="00997750" w:rsidRPr="00997750">
        <w:rPr>
          <w:rFonts w:ascii="Arial" w:eastAsia="Arial" w:hAnsi="Arial" w:cs="Arial"/>
          <w:sz w:val="22"/>
          <w:szCs w:val="22"/>
          <w:lang w:bidi="es-ES"/>
        </w:rPr>
        <w:t>‘</w:t>
      </w:r>
      <w:r w:rsidR="00997750"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Pr="001D03BC">
        <w:rPr>
          <w:rFonts w:ascii="Arial" w:hAnsi="Arial" w:cs="Arial"/>
          <w:bCs/>
          <w:sz w:val="22"/>
          <w:szCs w:val="22"/>
          <w:lang w:val="es-PE"/>
        </w:rPr>
        <w:t>.</w:t>
      </w:r>
    </w:p>
    <w:p w14:paraId="5F9F2260" w14:textId="77777777" w:rsidR="004545F1" w:rsidRPr="001D03BC" w:rsidRDefault="004545F1" w:rsidP="00845BCA">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Busca resolver la problemática, consecuencia de la generación de los residuos sólidos, principalmente en cuanto a su manejo, almacenamiento y disposición, temporal y final, en todas las etapas del proyecto. Previo a la elaboración de propuestas destinadas al manejo de residuos es necesario hacer una clasificación de los mismos, acorde a la particularidad del proyecto, de las condiciones ambientales en las cuales se desarrolla. </w:t>
      </w:r>
    </w:p>
    <w:p w14:paraId="76F6ABD7" w14:textId="77777777" w:rsidR="004545F1" w:rsidRPr="001D03BC" w:rsidRDefault="004545F1" w:rsidP="00845BCA">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Se proyecta, que la ejecución del proyecto, considerará los siguientes tipos de residuos: </w:t>
      </w:r>
    </w:p>
    <w:p w14:paraId="702B57AE" w14:textId="77777777" w:rsidR="004545F1" w:rsidRPr="001D03BC" w:rsidRDefault="004545F1" w:rsidP="00BE6D4F">
      <w:pPr>
        <w:pStyle w:val="Prrafodelista"/>
        <w:numPr>
          <w:ilvl w:val="0"/>
          <w:numId w:val="8"/>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Residuos líquidos, provenientes de la limpieza de equipos y maquinaria.</w:t>
      </w:r>
    </w:p>
    <w:p w14:paraId="49CFA2B9" w14:textId="77777777" w:rsidR="004545F1" w:rsidRPr="001D03BC" w:rsidRDefault="004545F1" w:rsidP="00BE6D4F">
      <w:pPr>
        <w:pStyle w:val="Prrafodelista"/>
        <w:numPr>
          <w:ilvl w:val="0"/>
          <w:numId w:val="8"/>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Residuos sólidos, ya sean orgánicos (restos de comida, papeles, cartones y madera) e inorgánicos (envases de plástico y de vidrio, latas de bebidas y conservas, entre otros).</w:t>
      </w:r>
    </w:p>
    <w:p w14:paraId="3DA27E6E" w14:textId="77777777" w:rsidR="00845BCA" w:rsidRPr="001D03BC" w:rsidRDefault="00845BCA" w:rsidP="00BE6D4F">
      <w:pPr>
        <w:pStyle w:val="Prrafodelista"/>
        <w:keepNext/>
        <w:numPr>
          <w:ilvl w:val="0"/>
          <w:numId w:val="31"/>
        </w:numPr>
        <w:spacing w:before="360" w:after="240"/>
        <w:outlineLvl w:val="2"/>
        <w:rPr>
          <w:rFonts w:ascii="Arial" w:hAnsi="Arial" w:cs="Arial"/>
          <w:b/>
          <w:vanish/>
          <w:sz w:val="22"/>
          <w:szCs w:val="22"/>
          <w:lang w:val="es-PE"/>
        </w:rPr>
      </w:pPr>
      <w:bookmarkStart w:id="9" w:name="_Toc425429781"/>
    </w:p>
    <w:p w14:paraId="1DD91908" w14:textId="77777777" w:rsidR="00845BCA" w:rsidRPr="001D03BC" w:rsidRDefault="00845BCA" w:rsidP="00BE6D4F">
      <w:pPr>
        <w:pStyle w:val="Prrafodelista"/>
        <w:keepNext/>
        <w:numPr>
          <w:ilvl w:val="0"/>
          <w:numId w:val="31"/>
        </w:numPr>
        <w:spacing w:before="360" w:after="240"/>
        <w:outlineLvl w:val="2"/>
        <w:rPr>
          <w:rFonts w:ascii="Arial" w:hAnsi="Arial" w:cs="Arial"/>
          <w:b/>
          <w:vanish/>
          <w:sz w:val="22"/>
          <w:szCs w:val="22"/>
          <w:lang w:val="es-PE"/>
        </w:rPr>
      </w:pPr>
    </w:p>
    <w:p w14:paraId="2CA1FDEE" w14:textId="77777777" w:rsidR="004545F1" w:rsidRPr="001D03BC" w:rsidRDefault="004545F1" w:rsidP="00BE6D4F">
      <w:pPr>
        <w:pStyle w:val="Ttulo3"/>
        <w:numPr>
          <w:ilvl w:val="1"/>
          <w:numId w:val="31"/>
        </w:numPr>
        <w:tabs>
          <w:tab w:val="clear" w:pos="1134"/>
        </w:tabs>
        <w:spacing w:after="240"/>
        <w:ind w:left="786"/>
        <w:rPr>
          <w:rFonts w:ascii="Arial" w:hAnsi="Arial" w:cs="Arial"/>
          <w:szCs w:val="22"/>
        </w:rPr>
      </w:pPr>
      <w:r w:rsidRPr="001D03BC">
        <w:rPr>
          <w:rFonts w:ascii="Arial" w:hAnsi="Arial" w:cs="Arial"/>
          <w:szCs w:val="22"/>
        </w:rPr>
        <w:t>OBJETIVO</w:t>
      </w:r>
      <w:bookmarkEnd w:id="9"/>
    </w:p>
    <w:p w14:paraId="5D976BE0" w14:textId="77777777" w:rsidR="004545F1" w:rsidRPr="001D03BC" w:rsidRDefault="004545F1" w:rsidP="00845BCA">
      <w:pPr>
        <w:spacing w:after="240" w:line="360" w:lineRule="auto"/>
        <w:ind w:left="851"/>
        <w:jc w:val="both"/>
        <w:rPr>
          <w:rFonts w:ascii="Arial" w:hAnsi="Arial" w:cs="Arial"/>
          <w:sz w:val="22"/>
          <w:szCs w:val="22"/>
          <w:lang w:val="es-PE"/>
        </w:rPr>
      </w:pPr>
      <w:r w:rsidRPr="001D03BC">
        <w:rPr>
          <w:rFonts w:ascii="Arial" w:hAnsi="Arial" w:cs="Arial"/>
          <w:sz w:val="22"/>
          <w:szCs w:val="22"/>
          <w:lang w:val="es-PE"/>
        </w:rPr>
        <w:t>Establecer las acciones que se deben realizar para un adecuado manejo, almacenamiento y disposición de los residuos generados por la implementación del Proyecto.</w:t>
      </w:r>
    </w:p>
    <w:p w14:paraId="1512571B" w14:textId="77777777" w:rsidR="004545F1" w:rsidRPr="001D03BC" w:rsidRDefault="004545F1" w:rsidP="00BE6D4F">
      <w:pPr>
        <w:pStyle w:val="Ttulo3"/>
        <w:numPr>
          <w:ilvl w:val="1"/>
          <w:numId w:val="31"/>
        </w:numPr>
        <w:tabs>
          <w:tab w:val="clear" w:pos="1134"/>
        </w:tabs>
        <w:spacing w:after="240"/>
        <w:ind w:left="786"/>
        <w:rPr>
          <w:rFonts w:ascii="Arial" w:hAnsi="Arial" w:cs="Arial"/>
          <w:szCs w:val="22"/>
        </w:rPr>
      </w:pPr>
      <w:bookmarkStart w:id="10" w:name="_Toc425429782"/>
      <w:r w:rsidRPr="001D03BC">
        <w:rPr>
          <w:rFonts w:ascii="Arial" w:hAnsi="Arial" w:cs="Arial"/>
          <w:szCs w:val="22"/>
        </w:rPr>
        <w:t>MARCO NORMATIVO</w:t>
      </w:r>
      <w:bookmarkEnd w:id="10"/>
    </w:p>
    <w:p w14:paraId="7BA45B68" w14:textId="77777777" w:rsidR="004545F1" w:rsidRPr="001D03BC" w:rsidRDefault="004545F1" w:rsidP="00845BCA">
      <w:pPr>
        <w:spacing w:line="360" w:lineRule="auto"/>
        <w:ind w:left="851"/>
        <w:jc w:val="both"/>
        <w:rPr>
          <w:rFonts w:ascii="Arial" w:hAnsi="Arial" w:cs="Arial"/>
          <w:sz w:val="22"/>
          <w:szCs w:val="22"/>
          <w:lang w:val="es-PE"/>
        </w:rPr>
      </w:pPr>
      <w:r w:rsidRPr="001D03BC">
        <w:rPr>
          <w:rFonts w:ascii="Arial" w:hAnsi="Arial" w:cs="Arial"/>
          <w:sz w:val="22"/>
          <w:szCs w:val="22"/>
          <w:lang w:val="es-PE"/>
        </w:rPr>
        <w:t>Para la elaboración del presente plan, se han tomado en cuenta los instrumentos normativos vigentes:</w:t>
      </w:r>
    </w:p>
    <w:p w14:paraId="6B539240" w14:textId="77777777" w:rsidR="004545F1" w:rsidRPr="001D03BC" w:rsidRDefault="004545F1" w:rsidP="00BE6D4F">
      <w:pPr>
        <w:pStyle w:val="Prrafodelista"/>
        <w:numPr>
          <w:ilvl w:val="0"/>
          <w:numId w:val="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Ley General de Residuos Sólidos (Ley Nº 27314 del 21 de julio de 2000).</w:t>
      </w:r>
    </w:p>
    <w:p w14:paraId="001E89A1" w14:textId="77777777" w:rsidR="004545F1" w:rsidRPr="001D03BC" w:rsidRDefault="004545F1" w:rsidP="00BE6D4F">
      <w:pPr>
        <w:pStyle w:val="Prrafodelista"/>
        <w:numPr>
          <w:ilvl w:val="0"/>
          <w:numId w:val="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Reglamento para la Protección Ambiental en las Actividades de Hidrocarburos (D.S. Nº 015-2006-EM del 05 de marzo de 2006).</w:t>
      </w:r>
    </w:p>
    <w:p w14:paraId="2E929A04" w14:textId="77777777" w:rsidR="004545F1" w:rsidRPr="001D03BC" w:rsidRDefault="004545F1" w:rsidP="00BE6D4F">
      <w:pPr>
        <w:pStyle w:val="Prrafodelista"/>
        <w:numPr>
          <w:ilvl w:val="0"/>
          <w:numId w:val="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Ley que regula el Transporte Terrestre de Materiales y Residuos Peligrosos (Ley Nº 28256 del 19 de junio de 2004).</w:t>
      </w:r>
    </w:p>
    <w:p w14:paraId="492B4B98" w14:textId="77777777" w:rsidR="004545F1" w:rsidRPr="001D03BC" w:rsidRDefault="004545F1" w:rsidP="00BE6D4F">
      <w:pPr>
        <w:pStyle w:val="Prrafodelista"/>
        <w:numPr>
          <w:ilvl w:val="0"/>
          <w:numId w:val="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Reglamento de la Ley General de Residuos Sólidos (D.S. Nº 057-2004-PCM del 24 de julio de 2004).</w:t>
      </w:r>
    </w:p>
    <w:p w14:paraId="1CFFDAAA" w14:textId="77777777" w:rsidR="004545F1" w:rsidRPr="001D03BC" w:rsidRDefault="004545F1" w:rsidP="00BE6D4F">
      <w:pPr>
        <w:pStyle w:val="Ttulo3"/>
        <w:numPr>
          <w:ilvl w:val="1"/>
          <w:numId w:val="31"/>
        </w:numPr>
        <w:tabs>
          <w:tab w:val="clear" w:pos="1134"/>
        </w:tabs>
        <w:spacing w:after="240"/>
        <w:ind w:left="786"/>
        <w:rPr>
          <w:rFonts w:ascii="Arial" w:hAnsi="Arial" w:cs="Arial"/>
          <w:szCs w:val="22"/>
        </w:rPr>
      </w:pPr>
      <w:bookmarkStart w:id="11" w:name="_Toc425429783"/>
      <w:r w:rsidRPr="001D03BC">
        <w:rPr>
          <w:rFonts w:ascii="Arial" w:hAnsi="Arial" w:cs="Arial"/>
          <w:szCs w:val="22"/>
        </w:rPr>
        <w:t>Manejo de Residuos en la Etapa de Construcción</w:t>
      </w:r>
      <w:bookmarkEnd w:id="11"/>
    </w:p>
    <w:p w14:paraId="1E747A6F" w14:textId="77777777" w:rsidR="004545F1" w:rsidRPr="001D03BC" w:rsidRDefault="004545F1" w:rsidP="00845BCA">
      <w:pPr>
        <w:pStyle w:val="Ttulo4"/>
        <w:spacing w:after="240"/>
        <w:ind w:left="851"/>
        <w:rPr>
          <w:rFonts w:ascii="Arial" w:hAnsi="Arial" w:cs="Arial"/>
          <w:szCs w:val="22"/>
        </w:rPr>
      </w:pPr>
      <w:bookmarkStart w:id="12" w:name="_Toc425429784"/>
      <w:r w:rsidRPr="001D03BC">
        <w:rPr>
          <w:rFonts w:ascii="Arial" w:hAnsi="Arial" w:cs="Arial"/>
          <w:szCs w:val="22"/>
        </w:rPr>
        <w:t>RESIDUOS SÓLIDOS:</w:t>
      </w:r>
      <w:bookmarkEnd w:id="12"/>
    </w:p>
    <w:p w14:paraId="7589C385" w14:textId="77777777" w:rsidR="004545F1" w:rsidRPr="001D03BC" w:rsidRDefault="004545F1" w:rsidP="00845BCA">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Para un adecuado manejo de los residuos sólidos por parte del Contratista de Obra, se deberán cumplir las siguientes disposiciones: </w:t>
      </w:r>
    </w:p>
    <w:p w14:paraId="411EC54B"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Capacitar a los trabajadores del área encargada de estas actividades a fin de fortalecer su conocimiento acerca de los tipos de residuos sólidos que han de manejar (orgánicos e inorgánicos). Así mismo, se les capacitará en los alcances y lineamientos que contiene este Programa.</w:t>
      </w:r>
    </w:p>
    <w:p w14:paraId="5483B160"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Disponer en los Rellenos Sanitarios autorizados por la Municipalidad </w:t>
      </w:r>
      <w:r w:rsidR="002C1FAF">
        <w:rPr>
          <w:rFonts w:ascii="Arial" w:hAnsi="Arial" w:cs="Arial"/>
          <w:sz w:val="22"/>
          <w:szCs w:val="22"/>
          <w:lang w:val="es-PE"/>
        </w:rPr>
        <w:t xml:space="preserve">Distrital de </w:t>
      </w:r>
      <w:proofErr w:type="spellStart"/>
      <w:r w:rsidR="002C1FAF">
        <w:rPr>
          <w:rFonts w:ascii="Arial" w:hAnsi="Arial" w:cs="Arial"/>
          <w:sz w:val="22"/>
          <w:szCs w:val="22"/>
          <w:lang w:val="es-PE"/>
        </w:rPr>
        <w:t>Chillia</w:t>
      </w:r>
      <w:proofErr w:type="spellEnd"/>
      <w:r w:rsidRPr="001D03BC">
        <w:rPr>
          <w:rFonts w:ascii="Arial" w:hAnsi="Arial" w:cs="Arial"/>
          <w:sz w:val="22"/>
          <w:szCs w:val="22"/>
          <w:lang w:val="es-PE"/>
        </w:rPr>
        <w:t xml:space="preserve"> (Botadero de desmonte), el material excedente producto de las excavaciones y que no hayan sido empleados como rellenos en las zanjas de las líneas de conducción. Durante su traslado desde la fuente de generación, en los frentes de trabajo, hasta los rellenos, los camiones deberán de mantener la tolva cubierta y ligeramente humedecida con la finalidad de evitar la dispersión de material </w:t>
      </w:r>
      <w:proofErr w:type="spellStart"/>
      <w:r w:rsidRPr="001D03BC">
        <w:rPr>
          <w:rFonts w:ascii="Arial" w:hAnsi="Arial" w:cs="Arial"/>
          <w:sz w:val="22"/>
          <w:szCs w:val="22"/>
          <w:lang w:val="es-PE"/>
        </w:rPr>
        <w:t>partículado</w:t>
      </w:r>
      <w:proofErr w:type="spellEnd"/>
      <w:r w:rsidRPr="001D03BC">
        <w:rPr>
          <w:rFonts w:ascii="Arial" w:hAnsi="Arial" w:cs="Arial"/>
          <w:sz w:val="22"/>
          <w:szCs w:val="22"/>
          <w:lang w:val="es-PE"/>
        </w:rPr>
        <w:t>.</w:t>
      </w:r>
    </w:p>
    <w:p w14:paraId="5B3895A0"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Incentivar y promover el orden y la limpieza en áreas de trabajo como almacenes y en los diversos frentes de trabajo.</w:t>
      </w:r>
    </w:p>
    <w:p w14:paraId="24D10E97"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lastRenderedPageBreak/>
        <w:t>Realizar charlas de sensibilización y capacitación a los trabajadores de la empresa Contratista, orientadas a motivar la segregación de los residuos sólidos, en la fuente, reducción de los residuos generados, y evitar el desperdicio de insumos.</w:t>
      </w:r>
    </w:p>
    <w:p w14:paraId="03298D2D"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Minimizar la generación de residuos sólidos mediante la adquisición de productos que generen la menor cantidad de desechos, sustituyendo envases que sean de uso único por otros que sean reciclables, rechazando productos que contengan presentaciones contaminantes y adquiriendo productos de larga duración, a fin de evitar una acumulación excesiva de residuos y aprovechar al máximo los insumos.</w:t>
      </w:r>
    </w:p>
    <w:p w14:paraId="6C19B469"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Segregar los residuos sólidos, de acuerdo a su naturaleza física, química y biológica, para lo cual se colocarán recipientes o contenedores debidamente rotulados de forma visible e identificable, todos los cuales deberán tener tapa y distintivo para su clasificación, de acuerdo a la NTP 900.058-2005: Gestión Ambiental. Gestión de RRSS. Código de colores de los dispositivos de Almacenamiento de los Residuos, que establece los siguientes colores a utilizar: </w:t>
      </w:r>
    </w:p>
    <w:p w14:paraId="312B21C6" w14:textId="77777777" w:rsidR="004545F1" w:rsidRPr="001D03BC" w:rsidRDefault="004545F1" w:rsidP="004545F1">
      <w:pPr>
        <w:pStyle w:val="Prrafodelista"/>
        <w:spacing w:line="360" w:lineRule="auto"/>
        <w:ind w:left="1287"/>
        <w:jc w:val="both"/>
        <w:rPr>
          <w:rFonts w:ascii="Arial" w:hAnsi="Arial" w:cs="Arial"/>
          <w:sz w:val="22"/>
          <w:szCs w:val="22"/>
          <w:lang w:val="es-PE"/>
        </w:rPr>
      </w:pPr>
    </w:p>
    <w:tbl>
      <w:tblPr>
        <w:tblW w:w="5226" w:type="dxa"/>
        <w:tblInd w:w="2259" w:type="dxa"/>
        <w:tblCellMar>
          <w:left w:w="70" w:type="dxa"/>
          <w:right w:w="70" w:type="dxa"/>
        </w:tblCellMar>
        <w:tblLook w:val="04A0" w:firstRow="1" w:lastRow="0" w:firstColumn="1" w:lastColumn="0" w:noHBand="0" w:noVBand="1"/>
      </w:tblPr>
      <w:tblGrid>
        <w:gridCol w:w="1351"/>
        <w:gridCol w:w="4020"/>
      </w:tblGrid>
      <w:tr w:rsidR="004545F1" w:rsidRPr="001D03BC" w14:paraId="3E06BF84" w14:textId="77777777" w:rsidTr="004545F1">
        <w:trPr>
          <w:trHeight w:val="450"/>
        </w:trPr>
        <w:tc>
          <w:tcPr>
            <w:tcW w:w="1206" w:type="dxa"/>
            <w:tcBorders>
              <w:top w:val="single" w:sz="8" w:space="0" w:color="auto"/>
              <w:left w:val="single" w:sz="8" w:space="0" w:color="auto"/>
              <w:bottom w:val="nil"/>
              <w:right w:val="single" w:sz="8" w:space="0" w:color="auto"/>
            </w:tcBorders>
            <w:shd w:val="clear" w:color="000000" w:fill="CC0000"/>
            <w:noWrap/>
            <w:vAlign w:val="center"/>
            <w:hideMark/>
          </w:tcPr>
          <w:p w14:paraId="5EBB7C9F" w14:textId="77777777" w:rsidR="004545F1" w:rsidRPr="001D03BC" w:rsidRDefault="004545F1" w:rsidP="004545F1">
            <w:pPr>
              <w:jc w:val="center"/>
              <w:rPr>
                <w:rFonts w:ascii="Arial" w:hAnsi="Arial" w:cs="Arial"/>
                <w:b/>
                <w:bCs/>
                <w:color w:val="FFFFFF"/>
                <w:sz w:val="22"/>
                <w:szCs w:val="22"/>
              </w:rPr>
            </w:pPr>
            <w:r w:rsidRPr="001D03BC">
              <w:rPr>
                <w:rFonts w:ascii="Arial" w:hAnsi="Arial" w:cs="Arial"/>
                <w:b/>
                <w:bCs/>
                <w:color w:val="FFFFFF"/>
                <w:sz w:val="22"/>
                <w:szCs w:val="22"/>
              </w:rPr>
              <w:t>COLOR</w:t>
            </w:r>
          </w:p>
        </w:tc>
        <w:tc>
          <w:tcPr>
            <w:tcW w:w="4020" w:type="dxa"/>
            <w:tcBorders>
              <w:top w:val="single" w:sz="8" w:space="0" w:color="auto"/>
              <w:left w:val="nil"/>
              <w:bottom w:val="nil"/>
              <w:right w:val="single" w:sz="8" w:space="0" w:color="auto"/>
            </w:tcBorders>
            <w:shd w:val="clear" w:color="000000" w:fill="CC0000"/>
            <w:noWrap/>
            <w:vAlign w:val="center"/>
            <w:hideMark/>
          </w:tcPr>
          <w:p w14:paraId="59A8DBD7" w14:textId="77777777" w:rsidR="004545F1" w:rsidRPr="001D03BC" w:rsidRDefault="004545F1" w:rsidP="004545F1">
            <w:pPr>
              <w:jc w:val="center"/>
              <w:rPr>
                <w:rFonts w:ascii="Arial" w:hAnsi="Arial" w:cs="Arial"/>
                <w:b/>
                <w:bCs/>
                <w:color w:val="FFFFFF"/>
                <w:sz w:val="22"/>
                <w:szCs w:val="22"/>
              </w:rPr>
            </w:pPr>
            <w:r w:rsidRPr="001D03BC">
              <w:rPr>
                <w:rFonts w:ascii="Arial" w:hAnsi="Arial" w:cs="Arial"/>
                <w:b/>
                <w:bCs/>
                <w:color w:val="FFFFFF"/>
                <w:sz w:val="22"/>
                <w:szCs w:val="22"/>
              </w:rPr>
              <w:t>RESIDUO A ALMACENAR</w:t>
            </w:r>
          </w:p>
        </w:tc>
      </w:tr>
      <w:tr w:rsidR="004545F1" w:rsidRPr="001D03BC" w14:paraId="7B21430D" w14:textId="77777777" w:rsidTr="004545F1">
        <w:trPr>
          <w:trHeight w:val="300"/>
        </w:trPr>
        <w:tc>
          <w:tcPr>
            <w:tcW w:w="1206" w:type="dxa"/>
            <w:tcBorders>
              <w:top w:val="single" w:sz="8" w:space="0" w:color="auto"/>
              <w:left w:val="single" w:sz="8" w:space="0" w:color="auto"/>
              <w:bottom w:val="single" w:sz="4" w:space="0" w:color="auto"/>
              <w:right w:val="single" w:sz="8" w:space="0" w:color="auto"/>
            </w:tcBorders>
            <w:shd w:val="clear" w:color="000000" w:fill="FFFF00"/>
            <w:noWrap/>
            <w:vAlign w:val="center"/>
            <w:hideMark/>
          </w:tcPr>
          <w:p w14:paraId="23EE00D3"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Amarillo</w:t>
            </w:r>
          </w:p>
        </w:tc>
        <w:tc>
          <w:tcPr>
            <w:tcW w:w="4020" w:type="dxa"/>
            <w:tcBorders>
              <w:top w:val="single" w:sz="8" w:space="0" w:color="auto"/>
              <w:left w:val="nil"/>
              <w:bottom w:val="single" w:sz="4" w:space="0" w:color="auto"/>
              <w:right w:val="single" w:sz="8" w:space="0" w:color="auto"/>
            </w:tcBorders>
            <w:shd w:val="clear" w:color="auto" w:fill="auto"/>
            <w:noWrap/>
            <w:vAlign w:val="center"/>
            <w:hideMark/>
          </w:tcPr>
          <w:p w14:paraId="7CA25845" w14:textId="77777777" w:rsidR="004545F1" w:rsidRPr="001D03BC" w:rsidRDefault="004545F1" w:rsidP="004545F1">
            <w:pPr>
              <w:rPr>
                <w:rFonts w:ascii="Arial" w:hAnsi="Arial" w:cs="Arial"/>
                <w:sz w:val="22"/>
                <w:szCs w:val="22"/>
              </w:rPr>
            </w:pPr>
            <w:r w:rsidRPr="001D03BC">
              <w:rPr>
                <w:rFonts w:ascii="Arial" w:hAnsi="Arial" w:cs="Arial"/>
                <w:sz w:val="22"/>
                <w:szCs w:val="22"/>
              </w:rPr>
              <w:t>Piezas Metálicas</w:t>
            </w:r>
          </w:p>
        </w:tc>
      </w:tr>
      <w:tr w:rsidR="004545F1" w:rsidRPr="001D03BC" w14:paraId="3C0C7EC5" w14:textId="77777777" w:rsidTr="004545F1">
        <w:trPr>
          <w:trHeight w:val="675"/>
        </w:trPr>
        <w:tc>
          <w:tcPr>
            <w:tcW w:w="1206" w:type="dxa"/>
            <w:tcBorders>
              <w:top w:val="nil"/>
              <w:left w:val="single" w:sz="8" w:space="0" w:color="auto"/>
              <w:bottom w:val="single" w:sz="4" w:space="0" w:color="auto"/>
              <w:right w:val="single" w:sz="8" w:space="0" w:color="auto"/>
            </w:tcBorders>
            <w:shd w:val="clear" w:color="000000" w:fill="262626"/>
            <w:noWrap/>
            <w:vAlign w:val="center"/>
            <w:hideMark/>
          </w:tcPr>
          <w:p w14:paraId="461650D1" w14:textId="77777777" w:rsidR="004545F1" w:rsidRPr="001D03BC" w:rsidRDefault="004545F1" w:rsidP="004545F1">
            <w:pPr>
              <w:rPr>
                <w:rFonts w:ascii="Arial" w:hAnsi="Arial" w:cs="Arial"/>
                <w:b/>
                <w:bCs/>
                <w:color w:val="FFFFFF"/>
                <w:sz w:val="22"/>
                <w:szCs w:val="22"/>
              </w:rPr>
            </w:pPr>
            <w:r w:rsidRPr="001D03BC">
              <w:rPr>
                <w:rFonts w:ascii="Arial" w:hAnsi="Arial" w:cs="Arial"/>
                <w:b/>
                <w:bCs/>
                <w:color w:val="FFFFFF"/>
                <w:sz w:val="22"/>
                <w:szCs w:val="22"/>
              </w:rPr>
              <w:t>Negro</w:t>
            </w:r>
          </w:p>
        </w:tc>
        <w:tc>
          <w:tcPr>
            <w:tcW w:w="4020" w:type="dxa"/>
            <w:tcBorders>
              <w:top w:val="nil"/>
              <w:left w:val="nil"/>
              <w:bottom w:val="single" w:sz="4" w:space="0" w:color="auto"/>
              <w:right w:val="single" w:sz="8" w:space="0" w:color="auto"/>
            </w:tcBorders>
            <w:shd w:val="clear" w:color="auto" w:fill="auto"/>
            <w:vAlign w:val="center"/>
            <w:hideMark/>
          </w:tcPr>
          <w:p w14:paraId="61274EF2" w14:textId="77777777" w:rsidR="004545F1" w:rsidRPr="001D03BC" w:rsidRDefault="004545F1" w:rsidP="004545F1">
            <w:pPr>
              <w:rPr>
                <w:rFonts w:ascii="Arial" w:hAnsi="Arial" w:cs="Arial"/>
                <w:sz w:val="22"/>
                <w:szCs w:val="22"/>
              </w:rPr>
            </w:pPr>
            <w:r w:rsidRPr="001D03BC">
              <w:rPr>
                <w:rFonts w:ascii="Arial" w:hAnsi="Arial" w:cs="Arial"/>
                <w:sz w:val="22"/>
                <w:szCs w:val="22"/>
              </w:rPr>
              <w:t>Basura común, que no se vaya a reciclar y no sea residuo peligroso</w:t>
            </w:r>
          </w:p>
        </w:tc>
      </w:tr>
      <w:tr w:rsidR="004545F1" w:rsidRPr="001D03BC" w14:paraId="15BF542E" w14:textId="77777777" w:rsidTr="004545F1">
        <w:trPr>
          <w:trHeight w:val="300"/>
        </w:trPr>
        <w:tc>
          <w:tcPr>
            <w:tcW w:w="1206" w:type="dxa"/>
            <w:tcBorders>
              <w:top w:val="nil"/>
              <w:left w:val="single" w:sz="8" w:space="0" w:color="auto"/>
              <w:bottom w:val="single" w:sz="4" w:space="0" w:color="auto"/>
              <w:right w:val="single" w:sz="8" w:space="0" w:color="auto"/>
            </w:tcBorders>
            <w:shd w:val="clear" w:color="000000" w:fill="538DD5"/>
            <w:noWrap/>
            <w:vAlign w:val="center"/>
            <w:hideMark/>
          </w:tcPr>
          <w:p w14:paraId="466811C6"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Azul</w:t>
            </w:r>
          </w:p>
        </w:tc>
        <w:tc>
          <w:tcPr>
            <w:tcW w:w="4020" w:type="dxa"/>
            <w:tcBorders>
              <w:top w:val="nil"/>
              <w:left w:val="nil"/>
              <w:bottom w:val="single" w:sz="4" w:space="0" w:color="auto"/>
              <w:right w:val="single" w:sz="8" w:space="0" w:color="auto"/>
            </w:tcBorders>
            <w:shd w:val="clear" w:color="auto" w:fill="auto"/>
            <w:noWrap/>
            <w:vAlign w:val="center"/>
            <w:hideMark/>
          </w:tcPr>
          <w:p w14:paraId="217EBA57" w14:textId="77777777" w:rsidR="004545F1" w:rsidRPr="001D03BC" w:rsidRDefault="004545F1" w:rsidP="004545F1">
            <w:pPr>
              <w:rPr>
                <w:rFonts w:ascii="Arial" w:hAnsi="Arial" w:cs="Arial"/>
                <w:sz w:val="22"/>
                <w:szCs w:val="22"/>
              </w:rPr>
            </w:pPr>
            <w:r w:rsidRPr="001D03BC">
              <w:rPr>
                <w:rFonts w:ascii="Arial" w:hAnsi="Arial" w:cs="Arial"/>
                <w:sz w:val="22"/>
                <w:szCs w:val="22"/>
              </w:rPr>
              <w:t>Papel y cartón</w:t>
            </w:r>
          </w:p>
        </w:tc>
      </w:tr>
      <w:tr w:rsidR="004545F1" w:rsidRPr="001D03BC" w14:paraId="43467CCC" w14:textId="77777777" w:rsidTr="004545F1">
        <w:trPr>
          <w:trHeight w:val="300"/>
        </w:trPr>
        <w:tc>
          <w:tcPr>
            <w:tcW w:w="1206" w:type="dxa"/>
            <w:tcBorders>
              <w:top w:val="nil"/>
              <w:left w:val="single" w:sz="8" w:space="0" w:color="auto"/>
              <w:bottom w:val="single" w:sz="4" w:space="0" w:color="auto"/>
              <w:right w:val="single" w:sz="8" w:space="0" w:color="auto"/>
            </w:tcBorders>
            <w:shd w:val="clear" w:color="auto" w:fill="auto"/>
            <w:noWrap/>
            <w:vAlign w:val="center"/>
            <w:hideMark/>
          </w:tcPr>
          <w:p w14:paraId="680D2181"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Blanco</w:t>
            </w:r>
          </w:p>
        </w:tc>
        <w:tc>
          <w:tcPr>
            <w:tcW w:w="4020" w:type="dxa"/>
            <w:tcBorders>
              <w:top w:val="nil"/>
              <w:left w:val="nil"/>
              <w:bottom w:val="single" w:sz="4" w:space="0" w:color="auto"/>
              <w:right w:val="single" w:sz="8" w:space="0" w:color="auto"/>
            </w:tcBorders>
            <w:shd w:val="clear" w:color="auto" w:fill="auto"/>
            <w:noWrap/>
            <w:vAlign w:val="center"/>
            <w:hideMark/>
          </w:tcPr>
          <w:p w14:paraId="5ACB45ED" w14:textId="77777777" w:rsidR="004545F1" w:rsidRPr="001D03BC" w:rsidRDefault="004545F1" w:rsidP="004545F1">
            <w:pPr>
              <w:rPr>
                <w:rFonts w:ascii="Arial" w:hAnsi="Arial" w:cs="Arial"/>
                <w:sz w:val="22"/>
                <w:szCs w:val="22"/>
              </w:rPr>
            </w:pPr>
            <w:r w:rsidRPr="001D03BC">
              <w:rPr>
                <w:rFonts w:ascii="Arial" w:hAnsi="Arial" w:cs="Arial"/>
                <w:sz w:val="22"/>
                <w:szCs w:val="22"/>
              </w:rPr>
              <w:t>Plástico</w:t>
            </w:r>
          </w:p>
        </w:tc>
      </w:tr>
      <w:tr w:rsidR="004545F1" w:rsidRPr="001D03BC" w14:paraId="3F2EDBCD" w14:textId="77777777" w:rsidTr="004545F1">
        <w:trPr>
          <w:trHeight w:val="300"/>
        </w:trPr>
        <w:tc>
          <w:tcPr>
            <w:tcW w:w="1206" w:type="dxa"/>
            <w:tcBorders>
              <w:top w:val="nil"/>
              <w:left w:val="single" w:sz="8" w:space="0" w:color="auto"/>
              <w:bottom w:val="single" w:sz="4" w:space="0" w:color="auto"/>
              <w:right w:val="single" w:sz="8" w:space="0" w:color="auto"/>
            </w:tcBorders>
            <w:shd w:val="clear" w:color="000000" w:fill="92D050"/>
            <w:noWrap/>
            <w:vAlign w:val="center"/>
            <w:hideMark/>
          </w:tcPr>
          <w:p w14:paraId="022E86F0"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Verde</w:t>
            </w:r>
          </w:p>
        </w:tc>
        <w:tc>
          <w:tcPr>
            <w:tcW w:w="4020" w:type="dxa"/>
            <w:tcBorders>
              <w:top w:val="nil"/>
              <w:left w:val="nil"/>
              <w:bottom w:val="single" w:sz="4" w:space="0" w:color="auto"/>
              <w:right w:val="single" w:sz="8" w:space="0" w:color="auto"/>
            </w:tcBorders>
            <w:shd w:val="clear" w:color="auto" w:fill="auto"/>
            <w:noWrap/>
            <w:vAlign w:val="center"/>
            <w:hideMark/>
          </w:tcPr>
          <w:p w14:paraId="4DFB5D15" w14:textId="77777777" w:rsidR="004545F1" w:rsidRPr="001D03BC" w:rsidRDefault="004545F1" w:rsidP="004545F1">
            <w:pPr>
              <w:rPr>
                <w:rFonts w:ascii="Arial" w:hAnsi="Arial" w:cs="Arial"/>
                <w:sz w:val="22"/>
                <w:szCs w:val="22"/>
              </w:rPr>
            </w:pPr>
            <w:r w:rsidRPr="001D03BC">
              <w:rPr>
                <w:rFonts w:ascii="Arial" w:hAnsi="Arial" w:cs="Arial"/>
                <w:sz w:val="22"/>
                <w:szCs w:val="22"/>
              </w:rPr>
              <w:t>Vidrio</w:t>
            </w:r>
          </w:p>
        </w:tc>
      </w:tr>
      <w:tr w:rsidR="004545F1" w:rsidRPr="001D03BC" w14:paraId="0AF6B6B2" w14:textId="77777777" w:rsidTr="004545F1">
        <w:trPr>
          <w:trHeight w:val="300"/>
        </w:trPr>
        <w:tc>
          <w:tcPr>
            <w:tcW w:w="1206" w:type="dxa"/>
            <w:tcBorders>
              <w:top w:val="nil"/>
              <w:left w:val="single" w:sz="8" w:space="0" w:color="auto"/>
              <w:bottom w:val="single" w:sz="4" w:space="0" w:color="auto"/>
              <w:right w:val="single" w:sz="8" w:space="0" w:color="auto"/>
            </w:tcBorders>
            <w:shd w:val="clear" w:color="000000" w:fill="813D05"/>
            <w:noWrap/>
            <w:vAlign w:val="center"/>
            <w:hideMark/>
          </w:tcPr>
          <w:p w14:paraId="03B32AE8"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Marrón</w:t>
            </w:r>
          </w:p>
        </w:tc>
        <w:tc>
          <w:tcPr>
            <w:tcW w:w="4020" w:type="dxa"/>
            <w:tcBorders>
              <w:top w:val="nil"/>
              <w:left w:val="nil"/>
              <w:bottom w:val="single" w:sz="4" w:space="0" w:color="auto"/>
              <w:right w:val="single" w:sz="8" w:space="0" w:color="auto"/>
            </w:tcBorders>
            <w:shd w:val="clear" w:color="auto" w:fill="auto"/>
            <w:noWrap/>
            <w:vAlign w:val="center"/>
            <w:hideMark/>
          </w:tcPr>
          <w:p w14:paraId="0B81BB2F" w14:textId="77777777" w:rsidR="004545F1" w:rsidRPr="001D03BC" w:rsidRDefault="004545F1" w:rsidP="004545F1">
            <w:pPr>
              <w:rPr>
                <w:rFonts w:ascii="Arial" w:hAnsi="Arial" w:cs="Arial"/>
                <w:sz w:val="22"/>
                <w:szCs w:val="22"/>
              </w:rPr>
            </w:pPr>
            <w:r w:rsidRPr="001D03BC">
              <w:rPr>
                <w:rFonts w:ascii="Arial" w:hAnsi="Arial" w:cs="Arial"/>
                <w:sz w:val="22"/>
                <w:szCs w:val="22"/>
              </w:rPr>
              <w:t>Residuos orgánicos</w:t>
            </w:r>
          </w:p>
        </w:tc>
      </w:tr>
      <w:tr w:rsidR="004545F1" w:rsidRPr="001D03BC" w14:paraId="7E2A0017" w14:textId="77777777" w:rsidTr="004545F1">
        <w:trPr>
          <w:trHeight w:val="780"/>
        </w:trPr>
        <w:tc>
          <w:tcPr>
            <w:tcW w:w="1206" w:type="dxa"/>
            <w:tcBorders>
              <w:top w:val="nil"/>
              <w:left w:val="single" w:sz="8" w:space="0" w:color="auto"/>
              <w:bottom w:val="single" w:sz="8" w:space="0" w:color="auto"/>
              <w:right w:val="single" w:sz="8" w:space="0" w:color="auto"/>
            </w:tcBorders>
            <w:shd w:val="clear" w:color="000000" w:fill="F79646"/>
            <w:noWrap/>
            <w:vAlign w:val="center"/>
            <w:hideMark/>
          </w:tcPr>
          <w:p w14:paraId="35CB7C1E" w14:textId="77777777" w:rsidR="004545F1" w:rsidRPr="001D03BC" w:rsidRDefault="004545F1" w:rsidP="004545F1">
            <w:pPr>
              <w:rPr>
                <w:rFonts w:ascii="Arial" w:hAnsi="Arial" w:cs="Arial"/>
                <w:b/>
                <w:bCs/>
                <w:color w:val="000000"/>
                <w:sz w:val="22"/>
                <w:szCs w:val="22"/>
              </w:rPr>
            </w:pPr>
            <w:r w:rsidRPr="001D03BC">
              <w:rPr>
                <w:rFonts w:ascii="Arial" w:hAnsi="Arial" w:cs="Arial"/>
                <w:b/>
                <w:bCs/>
                <w:color w:val="000000"/>
                <w:sz w:val="22"/>
                <w:szCs w:val="22"/>
              </w:rPr>
              <w:t>Anaranjado</w:t>
            </w:r>
          </w:p>
        </w:tc>
        <w:tc>
          <w:tcPr>
            <w:tcW w:w="4020" w:type="dxa"/>
            <w:tcBorders>
              <w:top w:val="nil"/>
              <w:left w:val="nil"/>
              <w:bottom w:val="single" w:sz="8" w:space="0" w:color="auto"/>
              <w:right w:val="single" w:sz="8" w:space="0" w:color="auto"/>
            </w:tcBorders>
            <w:shd w:val="clear" w:color="auto" w:fill="auto"/>
            <w:vAlign w:val="center"/>
            <w:hideMark/>
          </w:tcPr>
          <w:p w14:paraId="5A65603E" w14:textId="77777777" w:rsidR="004545F1" w:rsidRPr="001D03BC" w:rsidRDefault="004545F1" w:rsidP="004545F1">
            <w:pPr>
              <w:rPr>
                <w:rFonts w:ascii="Arial" w:hAnsi="Arial" w:cs="Arial"/>
                <w:sz w:val="22"/>
                <w:szCs w:val="22"/>
              </w:rPr>
            </w:pPr>
            <w:r w:rsidRPr="001D03BC">
              <w:rPr>
                <w:rFonts w:ascii="Arial" w:hAnsi="Arial" w:cs="Arial"/>
                <w:sz w:val="22"/>
                <w:szCs w:val="22"/>
              </w:rPr>
              <w:t>Residuos peligrosos (trapos absorbentes impregnados con hidrocarburos).</w:t>
            </w:r>
          </w:p>
        </w:tc>
      </w:tr>
    </w:tbl>
    <w:p w14:paraId="2C525CD5" w14:textId="77777777" w:rsidR="004545F1" w:rsidRPr="001D03BC" w:rsidRDefault="004545F1" w:rsidP="004545F1">
      <w:pPr>
        <w:pStyle w:val="Prrafodelista"/>
        <w:spacing w:line="360" w:lineRule="auto"/>
        <w:ind w:left="1287"/>
        <w:jc w:val="both"/>
        <w:rPr>
          <w:rFonts w:ascii="Arial" w:hAnsi="Arial" w:cs="Arial"/>
          <w:sz w:val="22"/>
          <w:szCs w:val="22"/>
          <w:lang w:val="es-PE"/>
        </w:rPr>
      </w:pPr>
    </w:p>
    <w:p w14:paraId="6EC00F33" w14:textId="77777777" w:rsidR="004545F1" w:rsidRPr="002C1FAF" w:rsidRDefault="004545F1" w:rsidP="002C1FAF">
      <w:pPr>
        <w:pStyle w:val="Prrafodelista"/>
        <w:spacing w:line="360" w:lineRule="auto"/>
        <w:ind w:left="1287"/>
        <w:jc w:val="both"/>
        <w:rPr>
          <w:rFonts w:ascii="Arial" w:hAnsi="Arial" w:cs="Arial"/>
          <w:sz w:val="22"/>
          <w:szCs w:val="22"/>
          <w:lang w:val="es-PE"/>
        </w:rPr>
      </w:pPr>
      <w:r w:rsidRPr="001D03BC">
        <w:rPr>
          <w:rFonts w:ascii="Arial" w:hAnsi="Arial" w:cs="Arial"/>
          <w:sz w:val="22"/>
          <w:szCs w:val="22"/>
          <w:lang w:val="es-PE"/>
        </w:rPr>
        <w:t>Los residuos sólidos comunes deberán ser entregados al camión recolector de la municipalidad del distrito para su disposición final en el relleno sanitario autorizado.</w:t>
      </w:r>
    </w:p>
    <w:p w14:paraId="5913FDBA"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Todo material que pueda ser reciclado será separado, clasificado y almacenado -en cajas de madera donde se consignará el tipo de desecho en lugares acondicionados para tal fin y en espera de su comercialización a una </w:t>
      </w:r>
      <w:r w:rsidRPr="001D03BC">
        <w:rPr>
          <w:rFonts w:ascii="Arial" w:hAnsi="Arial" w:cs="Arial"/>
          <w:sz w:val="22"/>
          <w:szCs w:val="22"/>
          <w:lang w:val="es-PE"/>
        </w:rPr>
        <w:lastRenderedPageBreak/>
        <w:t>Empresa Comercializadora de Residuos Sólidos, debidamente registrada por la DIGESA y autorizada por la municipalidad correspondiente.</w:t>
      </w:r>
    </w:p>
    <w:p w14:paraId="6EF9BF7B"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Disponer de un adecuado sistema de limpieza, recojo y eliminación de residuos sólidos en los almacenes y en los distintos frentes de trabajo.</w:t>
      </w:r>
    </w:p>
    <w:p w14:paraId="7E33B5A2" w14:textId="77777777" w:rsidR="004545F1" w:rsidRPr="001D03BC" w:rsidRDefault="004545F1" w:rsidP="00BE6D4F">
      <w:pPr>
        <w:pStyle w:val="Prrafodelista"/>
        <w:numPr>
          <w:ilvl w:val="0"/>
          <w:numId w:val="10"/>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El transporte de residuos sólidos hacia el relleno sanitario se realizará dos o tres veces por semana utilizando volquetes o un vehículo de la empresa encargada de la ejecución de la obra. Los desechos serán almacenados en bolsas que mantengan los colores de los recipientes para su transporte. Además, los operarios encargados de su transporte, deberán usar mascarillas, un uniforme distintivo y guantes para su protección personal. </w:t>
      </w:r>
    </w:p>
    <w:p w14:paraId="20CC140B"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De acuerdo a la NTP 900.058-2005 los colores a utilizar para almacenar los residuos peligrosos serán:</w:t>
      </w:r>
    </w:p>
    <w:p w14:paraId="5029BE24" w14:textId="77777777" w:rsidR="004545F1" w:rsidRPr="001D03BC" w:rsidRDefault="004545F1" w:rsidP="00BE6D4F">
      <w:pPr>
        <w:pStyle w:val="Prrafodelista"/>
        <w:numPr>
          <w:ilvl w:val="0"/>
          <w:numId w:val="11"/>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Color anaranjado: trapos o paños absorbentes impregnados con hidrocarburos o suelos contaminados (deberán estar embolsados).</w:t>
      </w:r>
    </w:p>
    <w:p w14:paraId="6C70443E" w14:textId="77777777" w:rsidR="004545F1" w:rsidRPr="001D03BC" w:rsidRDefault="004545F1" w:rsidP="00BE6D4F">
      <w:pPr>
        <w:pStyle w:val="Prrafodelista"/>
        <w:numPr>
          <w:ilvl w:val="0"/>
          <w:numId w:val="11"/>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Color rojo: otros residuos peligrosos (recipientes de pinturas, envases de aerosoles, baterías, etc.). Dependiendo del residuo peligroso que contendrá, se debe colocar el nombre del residuo el cual se está separando, así como un distintivo indicando sus características de peligrosidad.</w:t>
      </w:r>
    </w:p>
    <w:p w14:paraId="29F6DE35" w14:textId="77777777" w:rsidR="004545F1" w:rsidRPr="001D03BC" w:rsidRDefault="004545F1" w:rsidP="00BE6D4F">
      <w:pPr>
        <w:pStyle w:val="Prrafodelista"/>
        <w:numPr>
          <w:ilvl w:val="0"/>
          <w:numId w:val="11"/>
        </w:numPr>
        <w:spacing w:line="360" w:lineRule="auto"/>
        <w:ind w:left="993" w:hanging="426"/>
        <w:contextualSpacing/>
        <w:jc w:val="both"/>
        <w:rPr>
          <w:rFonts w:ascii="Arial" w:hAnsi="Arial" w:cs="Arial"/>
          <w:sz w:val="22"/>
          <w:szCs w:val="22"/>
          <w:lang w:val="es-PE"/>
        </w:rPr>
      </w:pPr>
      <w:r w:rsidRPr="001D03BC">
        <w:rPr>
          <w:rFonts w:ascii="Arial" w:hAnsi="Arial" w:cs="Arial"/>
          <w:sz w:val="22"/>
          <w:szCs w:val="22"/>
          <w:lang w:val="es-PE"/>
        </w:rPr>
        <w:t>El Contratista de Obra está obligado a la recolección e inventariado de los residuos peligrosos resultantes de sus actividades en la etapa de construcción del proyecto.</w:t>
      </w:r>
    </w:p>
    <w:p w14:paraId="7EB76F71" w14:textId="77777777" w:rsidR="004545F1" w:rsidRPr="001D03BC" w:rsidRDefault="004545F1" w:rsidP="004545F1">
      <w:pPr>
        <w:pStyle w:val="Ttulo4"/>
        <w:spacing w:after="240"/>
        <w:ind w:left="567"/>
        <w:rPr>
          <w:rFonts w:ascii="Arial" w:hAnsi="Arial" w:cs="Arial"/>
          <w:szCs w:val="22"/>
        </w:rPr>
      </w:pPr>
      <w:bookmarkStart w:id="13" w:name="_Toc425429785"/>
      <w:r w:rsidRPr="001D03BC">
        <w:rPr>
          <w:rFonts w:ascii="Arial" w:hAnsi="Arial" w:cs="Arial"/>
          <w:szCs w:val="22"/>
        </w:rPr>
        <w:t>OPERACIÓN:</w:t>
      </w:r>
      <w:bookmarkEnd w:id="13"/>
    </w:p>
    <w:p w14:paraId="5E3B3A3C"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Durante la etapa operativa se llevarán a cabo actividades en los reservorios, así como actividades de control y mantenimiento de las líneas de conducción y colectores. </w:t>
      </w:r>
    </w:p>
    <w:p w14:paraId="2135F720"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En consecuencia, las acciones sobre el manejo de residuos sólidos, estaría a cargo de la empresa contratista correspondiente, el cual debe ser capacitado para tal fin. </w:t>
      </w:r>
    </w:p>
    <w:p w14:paraId="2E564C9C"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En vista de la naturaleza de las actividades de mantenimiento, se deberá seguir el mismo procedimiento descrito para el Manejo de Residuos en la Etapa de Construcción del Proyecto. </w:t>
      </w:r>
    </w:p>
    <w:p w14:paraId="3FC5C92D"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Para una mejor aplicación del Programa de Manejo de Residuos Sólidos, se debe designar al personal necesario para implementar un programa ambientalmente seguro dentro del área de influencia del proyecto. </w:t>
      </w:r>
    </w:p>
    <w:p w14:paraId="21C38849"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lastRenderedPageBreak/>
        <w:t>Dicho personal deberá incluir, como mínimo, un coordinador de manejo de residuos que establecerá las responsabilidades que implica la puesta en marcha del Programa de Manejo de Residuos Sólidos en cada una de las etapas del proyecto.</w:t>
      </w:r>
    </w:p>
    <w:p w14:paraId="65501030"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El coordinador y las personas encargadas serán responsables de la aplicación del Programa mientras se ejecute el proyecto. </w:t>
      </w:r>
    </w:p>
    <w:p w14:paraId="4B8A0011"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b/>
          <w:bCs/>
          <w:sz w:val="22"/>
          <w:szCs w:val="22"/>
          <w:lang w:val="es-PE"/>
        </w:rPr>
        <w:t xml:space="preserve">Consideraciones de aplicación en el Programa de Manejo y Disposición Final de Residuos Sólidos </w:t>
      </w:r>
    </w:p>
    <w:p w14:paraId="083164F8"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Se deberá de mantener limpios todos los sitios de la obra, evitando la acumulación de desechos y basuras, los cuales serán trasladados a rellenos sanitarios autorizados o en todo caso estos residuos deberán tratarse de acuerdo a la Ley General de Residuos. </w:t>
      </w:r>
    </w:p>
    <w:p w14:paraId="69FB3AEF"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Bajo ningún motivo se permitirá la quema de materiales de desecho. Las labores de limpieza se realizarán al finalizar cada jornada diaria de trabajo. </w:t>
      </w:r>
    </w:p>
    <w:p w14:paraId="6610CF8B"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La solución al problema de la disposición sanitaria adecuada de los desechos sólidos se plantea la necesidad de contratar los servicios de baños y duchas portátiles los que deberán colocarse no solo en el campamento sino también (en el caso de baños) en todos los frentes de trabajo de acuerdo a las disposiciones de las Instalaciones Preliminares para Construcción y Controles Ambientales. </w:t>
      </w:r>
    </w:p>
    <w:p w14:paraId="2DF6F6D7"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Durante la ejecución de las obras, en coordinación con </w:t>
      </w:r>
      <w:r w:rsidR="002C1FAF" w:rsidRPr="001D03BC">
        <w:rPr>
          <w:rFonts w:ascii="Arial" w:hAnsi="Arial" w:cs="Arial"/>
          <w:sz w:val="22"/>
          <w:szCs w:val="22"/>
          <w:lang w:val="es-PE"/>
        </w:rPr>
        <w:t>la Municipalidad</w:t>
      </w:r>
      <w:r w:rsidRPr="001D03BC">
        <w:rPr>
          <w:rFonts w:ascii="Arial" w:hAnsi="Arial" w:cs="Arial"/>
          <w:sz w:val="22"/>
          <w:szCs w:val="22"/>
          <w:lang w:val="es-PE"/>
        </w:rPr>
        <w:t xml:space="preserve"> Distrital de </w:t>
      </w:r>
      <w:proofErr w:type="spellStart"/>
      <w:r w:rsidR="002C1FAF">
        <w:rPr>
          <w:rFonts w:ascii="Arial" w:hAnsi="Arial" w:cs="Arial"/>
          <w:sz w:val="22"/>
          <w:szCs w:val="22"/>
          <w:lang w:val="es-PE"/>
        </w:rPr>
        <w:t>Chillia</w:t>
      </w:r>
      <w:proofErr w:type="spellEnd"/>
      <w:r w:rsidRPr="001D03BC">
        <w:rPr>
          <w:rFonts w:ascii="Arial" w:hAnsi="Arial" w:cs="Arial"/>
          <w:sz w:val="22"/>
          <w:szCs w:val="22"/>
          <w:lang w:val="es-PE"/>
        </w:rPr>
        <w:t xml:space="preserve">, se pondrá especial cuidado en alterar lo menos posible el normal desenvolvimiento de los hábitos y costumbres de los vecinos y de los peatones, que no deben ser perturbadas por la presencia de estos baños portátiles. </w:t>
      </w:r>
    </w:p>
    <w:p w14:paraId="76686CCB"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Por lo que la municipalidad establecerá puntos de acopio para el almacenamiento temporal de residuos. </w:t>
      </w:r>
    </w:p>
    <w:p w14:paraId="1F22AE05"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Se debe de prohibir expresamente, la realización de cualquier tipo de necesidad personal en la vía pública, o en medio de los escombros o del desmonte, producto de las obras. </w:t>
      </w:r>
    </w:p>
    <w:p w14:paraId="107ABC7A"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Se debe de educar sobre una adecuada utilización de los baños portátiles, evitando arrojar cualquier desecho en la vía pública, en tomar medidas como lavarse las manos después de cada deposición, etc.</w:t>
      </w:r>
    </w:p>
    <w:p w14:paraId="4F9D52CF"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Durante la etapa de abandono del área del parqueo de equipos, parqueo de vehículos, los desechos sólidos deberán ser dispuestos convenientemente en un relleno sanitario autorizado. </w:t>
      </w:r>
    </w:p>
    <w:p w14:paraId="617EBBC5" w14:textId="77777777" w:rsidR="004545F1" w:rsidRPr="001D03BC" w:rsidRDefault="002C1FAF"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Además,</w:t>
      </w:r>
      <w:r w:rsidR="004545F1" w:rsidRPr="001D03BC">
        <w:rPr>
          <w:rFonts w:ascii="Arial" w:hAnsi="Arial" w:cs="Arial"/>
          <w:sz w:val="22"/>
          <w:szCs w:val="22"/>
          <w:lang w:val="es-PE"/>
        </w:rPr>
        <w:t xml:space="preserve"> se deben tener en cuenta el manejo de los residuos propios de la limpieza de los lugares mencionados, la misma que se realizará constantemente. </w:t>
      </w:r>
    </w:p>
    <w:p w14:paraId="55F655F9"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lastRenderedPageBreak/>
        <w:t>Todas las actividades de educación ambiental, y referentes al manejo de residuos de la construcción, serán tema de las charlas que el contratista establecerá para sus trabajadores.</w:t>
      </w:r>
    </w:p>
    <w:p w14:paraId="664D1064" w14:textId="77777777" w:rsidR="004545F1" w:rsidRPr="001D03BC" w:rsidRDefault="004545F1" w:rsidP="004545F1">
      <w:pPr>
        <w:pStyle w:val="Ttulo4"/>
        <w:spacing w:after="240"/>
        <w:ind w:left="567"/>
        <w:rPr>
          <w:rFonts w:ascii="Arial" w:hAnsi="Arial" w:cs="Arial"/>
          <w:szCs w:val="22"/>
        </w:rPr>
      </w:pPr>
      <w:bookmarkStart w:id="14" w:name="_Toc425429786"/>
      <w:r w:rsidRPr="001D03BC">
        <w:rPr>
          <w:rFonts w:ascii="Arial" w:hAnsi="Arial" w:cs="Arial"/>
          <w:szCs w:val="22"/>
        </w:rPr>
        <w:t>RESIDUOS LÍQUIDOS Y ACEITES:</w:t>
      </w:r>
      <w:bookmarkEnd w:id="14"/>
    </w:p>
    <w:p w14:paraId="357AAB7D"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No debe realizarse el lavado, reparación y mantenimiento correctivo de vehículos y maquinaria en el campamento y en el área de la obra o sobre zonas verdes; esta actividad debe hacerse en centros autorizados para tal fin, o implementar un taller o galpón para tal efecto.</w:t>
      </w:r>
    </w:p>
    <w:p w14:paraId="3E11A81C"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En el caso que se requiera realizar mantención de la maquinaria pesada (engrases y chequeo de niveles de aceite y líquidos), se deberá colocar que cubra la totalidad del área donde se realizará esta actividad de tal forma que se evite contaminación del suelo por derrames accidentales.</w:t>
      </w:r>
    </w:p>
    <w:p w14:paraId="466B21DF"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No realizar vertimientos de aceites usados y demás residuos líquidos a las redes de alcantarillado o su disposición directamente sobre el suelo, Combustibles y sustancias químicas.</w:t>
      </w:r>
    </w:p>
    <w:p w14:paraId="16FF50D7"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En caso que se presente un derrame accidental de combustible sobre el suelo deberá removerse lo más rápido posible; y en casos que el derrame sea mayor avisar a los organismos pertinentes.</w:t>
      </w:r>
    </w:p>
    <w:p w14:paraId="5BCD0000"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No realizar el almacenamiento temporal de combustibles en el campamento y en los frentes de la obra.</w:t>
      </w:r>
    </w:p>
    <w:p w14:paraId="6285ED2B"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Todos los productos químicos deberán tener una marca que permita su identificación (con etiquetas que sean de fácil comprensión para los trabajadores).</w:t>
      </w:r>
    </w:p>
    <w:p w14:paraId="46E87D69"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No guardar ni consumir alimentos o bebidas, ni fumar ni realizar cualquier actividad que implique el uso de elementos o equipos capaces de provocar chispas, llamas abiertas o fuentes de ignición, tales como cerillas, mecheros, sopletes, etc., en los lugares donde se utilicen estos productos.</w:t>
      </w:r>
    </w:p>
    <w:p w14:paraId="60200979"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Garantizar la presencia de extintores en buen estado en la obra.</w:t>
      </w:r>
    </w:p>
    <w:p w14:paraId="4818491D"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Evitar el contacto con la piel, así como la impregnación de la ropa con estos productos.</w:t>
      </w:r>
    </w:p>
    <w:p w14:paraId="66B9B56D"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 xml:space="preserve">No reutilizar botellas de agua o contenedores de bebidas, rellenándolos con los productos en cuestión, Cuando sea necesario trasvasarlos desde su envase original a otro más pequeño, usar recipientes especiales para productos </w:t>
      </w:r>
      <w:r w:rsidRPr="001D03BC">
        <w:rPr>
          <w:rFonts w:ascii="Arial" w:hAnsi="Arial" w:cs="Arial"/>
          <w:sz w:val="22"/>
          <w:szCs w:val="22"/>
          <w:lang w:val="es-PE"/>
        </w:rPr>
        <w:lastRenderedPageBreak/>
        <w:t>químicos y etiquetarlos adecuadamente, debiendo permanecer siempre bien cerrados.</w:t>
      </w:r>
    </w:p>
    <w:p w14:paraId="7D71F2E8"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No acumular trapos impregnados en recintos cerrados y con poca ventilación, ya que pueden auto inflamarse.</w:t>
      </w:r>
    </w:p>
    <w:p w14:paraId="1780A618"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Evitar el contacto de estos productos con ácidos fuertes y agentes oxidantes.</w:t>
      </w:r>
    </w:p>
    <w:p w14:paraId="3D70AB47" w14:textId="77777777" w:rsidR="004545F1" w:rsidRPr="001D03BC" w:rsidRDefault="004545F1" w:rsidP="00BE6D4F">
      <w:pPr>
        <w:pStyle w:val="Prrafodelista"/>
        <w:numPr>
          <w:ilvl w:val="0"/>
          <w:numId w:val="12"/>
        </w:numPr>
        <w:spacing w:line="360" w:lineRule="auto"/>
        <w:ind w:left="851" w:hanging="284"/>
        <w:contextualSpacing/>
        <w:jc w:val="both"/>
        <w:rPr>
          <w:rFonts w:ascii="Arial" w:hAnsi="Arial" w:cs="Arial"/>
          <w:sz w:val="22"/>
          <w:szCs w:val="22"/>
          <w:lang w:val="es-PE"/>
        </w:rPr>
      </w:pPr>
      <w:r w:rsidRPr="001D03BC">
        <w:rPr>
          <w:rFonts w:ascii="Arial" w:hAnsi="Arial" w:cs="Arial"/>
          <w:sz w:val="22"/>
          <w:szCs w:val="22"/>
          <w:lang w:val="es-PE"/>
        </w:rPr>
        <w:t>En caso de duda, consultar la ficha de seguridad de cada producto en particular.</w:t>
      </w:r>
    </w:p>
    <w:p w14:paraId="2667A45A" w14:textId="77777777" w:rsidR="004545F1" w:rsidRPr="001D03BC" w:rsidRDefault="004545F1" w:rsidP="004545F1">
      <w:pPr>
        <w:pStyle w:val="Ttulo4"/>
        <w:spacing w:after="240"/>
        <w:ind w:left="567"/>
        <w:rPr>
          <w:rFonts w:ascii="Arial" w:hAnsi="Arial" w:cs="Arial"/>
          <w:szCs w:val="22"/>
        </w:rPr>
      </w:pPr>
      <w:bookmarkStart w:id="15" w:name="_Toc425429787"/>
      <w:r w:rsidRPr="001D03BC">
        <w:rPr>
          <w:rFonts w:ascii="Arial" w:hAnsi="Arial" w:cs="Arial"/>
          <w:szCs w:val="22"/>
        </w:rPr>
        <w:t>MANEJO DE RESIDUOS DE DESMONTE:</w:t>
      </w:r>
      <w:bookmarkEnd w:id="15"/>
    </w:p>
    <w:p w14:paraId="7118D733"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En la descripción de las actividades del proyecto, se establece la eliminación de desmonte producto de la excavación de zanjas para instalación de redes de alcantarillado, además la eliminación de desmonte proveniente de restos de concreto de las conexiones domiciliarias. </w:t>
      </w:r>
    </w:p>
    <w:p w14:paraId="6104BCCE"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La inversión por la eliminación del desmonte se incluyó en las partidas correspondientes, del presupuesto de los estudios de pre inversión y de inversión. </w:t>
      </w:r>
    </w:p>
    <w:p w14:paraId="0DCC1FA7"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 xml:space="preserve">De acuerdo a las medidas de mitigación establecidas, el desmonte extraído será colocado en lugares de acopio temporal, para luego ser dispuestos de manera final (relleno). </w:t>
      </w:r>
    </w:p>
    <w:p w14:paraId="6AE703F6" w14:textId="77777777" w:rsidR="004545F1" w:rsidRPr="001D03BC" w:rsidRDefault="004545F1" w:rsidP="004545F1">
      <w:pPr>
        <w:spacing w:line="360" w:lineRule="auto"/>
        <w:ind w:left="567"/>
        <w:jc w:val="both"/>
        <w:rPr>
          <w:rFonts w:ascii="Arial" w:hAnsi="Arial" w:cs="Arial"/>
          <w:sz w:val="22"/>
          <w:szCs w:val="22"/>
          <w:lang w:val="es-PE"/>
        </w:rPr>
      </w:pPr>
      <w:r w:rsidRPr="001D03BC">
        <w:rPr>
          <w:rFonts w:ascii="Arial" w:hAnsi="Arial" w:cs="Arial"/>
          <w:sz w:val="22"/>
          <w:szCs w:val="22"/>
          <w:lang w:val="es-PE"/>
        </w:rPr>
        <w:t>Dicho desmonte deberá estar en el acopio temporal, el menor tiempo posible; procurando que el impacto a la calidad del aire sea leve (por ello se debe humedecer el material).</w:t>
      </w:r>
    </w:p>
    <w:p w14:paraId="3B8FDA58"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16" w:name="_Toc425429788"/>
      <w:r w:rsidRPr="001D03BC">
        <w:rPr>
          <w:rFonts w:ascii="Arial" w:hAnsi="Arial" w:cs="Arial"/>
          <w:szCs w:val="22"/>
          <w:lang w:val="es-PE"/>
        </w:rPr>
        <w:t>PROGRAMA DE MONITOREO AMBIENTAL</w:t>
      </w:r>
      <w:bookmarkEnd w:id="16"/>
      <w:r w:rsidRPr="001D03BC">
        <w:rPr>
          <w:rFonts w:ascii="Arial" w:hAnsi="Arial" w:cs="Arial"/>
          <w:szCs w:val="22"/>
          <w:lang w:val="es-PE"/>
        </w:rPr>
        <w:t xml:space="preserve"> </w:t>
      </w:r>
    </w:p>
    <w:p w14:paraId="18B8440D" w14:textId="77777777" w:rsidR="004545F1" w:rsidRPr="001D03BC" w:rsidRDefault="004545F1" w:rsidP="00845BCA">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El Programa de Monitoreo Ambiental constituye un documento técnico de control ambiental, en el que se establecen los parámetros para el seguimiento de la calidad de los diferentes factores ambientales que podrían ser afectados, así como, los sistemas de control y medida de estos parámetros. </w:t>
      </w:r>
    </w:p>
    <w:p w14:paraId="701777A5" w14:textId="77777777" w:rsidR="00C42470" w:rsidRPr="001D03BC" w:rsidRDefault="004545F1" w:rsidP="00C42470">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El Programa de Monitoreo documentará el cumplimiento de las indicaciones y medidas, preventivas y correctivas, contenidas en el Estudio de Impacto Ambiental, a fin de lograr la conservación y protección del ambiente durante ejecución de los trabajos de la obra </w:t>
      </w:r>
      <w:r w:rsidR="00C42470" w:rsidRPr="00997750">
        <w:rPr>
          <w:rFonts w:ascii="Arial" w:eastAsia="Arial" w:hAnsi="Arial" w:cs="Arial"/>
          <w:sz w:val="22"/>
          <w:szCs w:val="22"/>
          <w:lang w:bidi="es-ES"/>
        </w:rPr>
        <w:t>‘</w:t>
      </w:r>
      <w:r w:rsidR="00C42470"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00C42470" w:rsidRPr="001D03BC">
        <w:rPr>
          <w:rFonts w:ascii="Arial" w:hAnsi="Arial" w:cs="Arial"/>
          <w:bCs/>
          <w:sz w:val="22"/>
          <w:szCs w:val="22"/>
          <w:lang w:val="es-PE"/>
        </w:rPr>
        <w:t>.</w:t>
      </w:r>
    </w:p>
    <w:p w14:paraId="4F55D560" w14:textId="77777777" w:rsidR="004545F1" w:rsidRPr="001D03BC" w:rsidRDefault="00C42470" w:rsidP="00C42470">
      <w:pPr>
        <w:spacing w:line="360" w:lineRule="auto"/>
        <w:ind w:left="426"/>
        <w:jc w:val="both"/>
        <w:rPr>
          <w:rFonts w:ascii="Arial" w:hAnsi="Arial" w:cs="Arial"/>
          <w:bCs/>
          <w:sz w:val="22"/>
          <w:szCs w:val="22"/>
          <w:lang w:val="es-PE"/>
        </w:rPr>
      </w:pPr>
      <w:r w:rsidRPr="001D03BC">
        <w:rPr>
          <w:rFonts w:ascii="Arial" w:hAnsi="Arial" w:cs="Arial"/>
          <w:bCs/>
          <w:sz w:val="22"/>
          <w:szCs w:val="22"/>
          <w:lang w:val="es-PE"/>
        </w:rPr>
        <w:t xml:space="preserve"> </w:t>
      </w:r>
    </w:p>
    <w:p w14:paraId="2AE79506" w14:textId="77777777" w:rsidR="004545F1" w:rsidRPr="001D03BC" w:rsidRDefault="004545F1" w:rsidP="00845BCA">
      <w:pPr>
        <w:spacing w:after="240" w:line="360" w:lineRule="auto"/>
        <w:ind w:left="426"/>
        <w:jc w:val="both"/>
        <w:rPr>
          <w:rFonts w:ascii="Arial" w:hAnsi="Arial" w:cs="Arial"/>
          <w:sz w:val="22"/>
          <w:szCs w:val="22"/>
          <w:lang w:val="es-PE"/>
        </w:rPr>
      </w:pPr>
      <w:r w:rsidRPr="001D03BC">
        <w:rPr>
          <w:rFonts w:ascii="Arial" w:hAnsi="Arial" w:cs="Arial"/>
          <w:sz w:val="22"/>
          <w:szCs w:val="22"/>
          <w:lang w:val="es-PE"/>
        </w:rPr>
        <w:lastRenderedPageBreak/>
        <w:t xml:space="preserve">Es importante señalar que el monitoreo de las actividades del proyecto se realizarán en concordancia con el Plan de Monitoreo y que se presenta a las autoridades respectivas en forma mensual. Para ello deberá cumplir los siguientes objetivos: </w:t>
      </w:r>
    </w:p>
    <w:p w14:paraId="114CD628" w14:textId="77777777" w:rsidR="004545F1" w:rsidRPr="001D03BC" w:rsidRDefault="00845BCA" w:rsidP="00845BCA">
      <w:pPr>
        <w:pStyle w:val="Ttulo2"/>
        <w:tabs>
          <w:tab w:val="clear" w:pos="284"/>
          <w:tab w:val="clear" w:pos="1134"/>
        </w:tabs>
        <w:spacing w:after="240"/>
        <w:ind w:left="426" w:firstLine="0"/>
        <w:rPr>
          <w:rFonts w:ascii="Arial" w:hAnsi="Arial" w:cs="Arial"/>
          <w:szCs w:val="22"/>
          <w:lang w:val="es-PE"/>
        </w:rPr>
      </w:pPr>
      <w:bookmarkStart w:id="17" w:name="_Toc425429789"/>
      <w:r w:rsidRPr="001D03BC">
        <w:rPr>
          <w:rFonts w:ascii="Arial" w:hAnsi="Arial" w:cs="Arial"/>
          <w:szCs w:val="22"/>
          <w:u w:val="none"/>
          <w:lang w:val="es-PE"/>
        </w:rPr>
        <w:t>3.1.</w:t>
      </w:r>
      <w:r w:rsidRPr="001D03BC">
        <w:rPr>
          <w:rFonts w:ascii="Arial" w:hAnsi="Arial" w:cs="Arial"/>
          <w:szCs w:val="22"/>
          <w:lang w:val="es-PE"/>
        </w:rPr>
        <w:t xml:space="preserve"> D</w:t>
      </w:r>
      <w:r w:rsidR="004545F1" w:rsidRPr="001D03BC">
        <w:rPr>
          <w:rFonts w:ascii="Arial" w:hAnsi="Arial" w:cs="Arial"/>
          <w:szCs w:val="22"/>
          <w:lang w:val="es-PE"/>
        </w:rPr>
        <w:t>URANTE LA ETAPA DE CONSTRUCCIÓN</w:t>
      </w:r>
      <w:bookmarkEnd w:id="17"/>
      <w:r w:rsidR="004545F1" w:rsidRPr="001D03BC">
        <w:rPr>
          <w:rFonts w:ascii="Arial" w:hAnsi="Arial" w:cs="Arial"/>
          <w:szCs w:val="22"/>
          <w:lang w:val="es-PE"/>
        </w:rPr>
        <w:t xml:space="preserve"> </w:t>
      </w:r>
    </w:p>
    <w:p w14:paraId="4BC0813D" w14:textId="77777777" w:rsidR="004545F1" w:rsidRPr="001D03BC" w:rsidRDefault="003A7128" w:rsidP="003A7128">
      <w:pPr>
        <w:pStyle w:val="Ttulo4"/>
        <w:spacing w:after="240"/>
        <w:ind w:left="851"/>
        <w:rPr>
          <w:rFonts w:ascii="Arial" w:hAnsi="Arial" w:cs="Arial"/>
          <w:szCs w:val="22"/>
        </w:rPr>
      </w:pPr>
      <w:bookmarkStart w:id="18" w:name="_Toc425429790"/>
      <w:r w:rsidRPr="001D03BC">
        <w:rPr>
          <w:rFonts w:ascii="Arial" w:hAnsi="Arial" w:cs="Arial"/>
          <w:szCs w:val="22"/>
        </w:rPr>
        <w:t xml:space="preserve">3.1.1. </w:t>
      </w:r>
      <w:r w:rsidR="004545F1" w:rsidRPr="001D03BC">
        <w:rPr>
          <w:rFonts w:ascii="Arial" w:hAnsi="Arial" w:cs="Arial"/>
          <w:szCs w:val="22"/>
        </w:rPr>
        <w:t>Objetivos</w:t>
      </w:r>
      <w:bookmarkEnd w:id="18"/>
      <w:r w:rsidR="004545F1" w:rsidRPr="001D03BC">
        <w:rPr>
          <w:rFonts w:ascii="Arial" w:hAnsi="Arial" w:cs="Arial"/>
          <w:szCs w:val="22"/>
        </w:rPr>
        <w:t xml:space="preserve"> </w:t>
      </w:r>
    </w:p>
    <w:p w14:paraId="332AF0A8" w14:textId="77777777" w:rsidR="004545F1" w:rsidRPr="001D03BC" w:rsidRDefault="004545F1" w:rsidP="004545F1">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Durante esta etapa se deberá cumplir los siguientes objetivos: </w:t>
      </w:r>
    </w:p>
    <w:p w14:paraId="115F1B4D" w14:textId="77777777" w:rsidR="004545F1" w:rsidRPr="001D03BC" w:rsidRDefault="004545F1" w:rsidP="00BE6D4F">
      <w:pPr>
        <w:pStyle w:val="Prrafodelista"/>
        <w:numPr>
          <w:ilvl w:val="0"/>
          <w:numId w:val="13"/>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Señalar los impactos detectados en el EIA y comprobar que las medidas preventivas o correctivas propuestas se han realizado y son eficaces. </w:t>
      </w:r>
    </w:p>
    <w:p w14:paraId="08A70A47" w14:textId="77777777" w:rsidR="004545F1" w:rsidRPr="001D03BC" w:rsidRDefault="004545F1" w:rsidP="00BE6D4F">
      <w:pPr>
        <w:pStyle w:val="Prrafodelista"/>
        <w:numPr>
          <w:ilvl w:val="0"/>
          <w:numId w:val="13"/>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Detectar los impactos no previstos en el EIA, y proponer las medidas correctoras adecuadas y velar por su ejecución y eficacia. </w:t>
      </w:r>
    </w:p>
    <w:p w14:paraId="0B420D34" w14:textId="77777777" w:rsidR="004545F1" w:rsidRPr="001D03BC" w:rsidRDefault="004545F1" w:rsidP="00BE6D4F">
      <w:pPr>
        <w:pStyle w:val="Prrafodelista"/>
        <w:numPr>
          <w:ilvl w:val="0"/>
          <w:numId w:val="13"/>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Comprobar y verificar los impactos previstos. </w:t>
      </w:r>
    </w:p>
    <w:p w14:paraId="00013B57" w14:textId="77777777" w:rsidR="004545F1" w:rsidRPr="001D03BC" w:rsidRDefault="004545F1" w:rsidP="004545F1">
      <w:pPr>
        <w:pStyle w:val="Ttulo4"/>
        <w:spacing w:after="240"/>
        <w:ind w:left="567"/>
        <w:rPr>
          <w:rFonts w:ascii="Arial" w:hAnsi="Arial" w:cs="Arial"/>
          <w:szCs w:val="22"/>
        </w:rPr>
      </w:pPr>
      <w:bookmarkStart w:id="19" w:name="_Toc425429791"/>
      <w:r w:rsidRPr="001D03BC">
        <w:rPr>
          <w:rFonts w:ascii="Arial" w:hAnsi="Arial" w:cs="Arial"/>
          <w:szCs w:val="22"/>
        </w:rPr>
        <w:t>3.1.2.- Operaciones de monitoreo ambiental</w:t>
      </w:r>
      <w:bookmarkEnd w:id="19"/>
      <w:r w:rsidRPr="001D03BC">
        <w:rPr>
          <w:rFonts w:ascii="Arial" w:hAnsi="Arial" w:cs="Arial"/>
          <w:szCs w:val="22"/>
        </w:rPr>
        <w:t xml:space="preserve"> </w:t>
      </w:r>
    </w:p>
    <w:p w14:paraId="4A4E3BF7" w14:textId="77777777" w:rsidR="004545F1" w:rsidRPr="001D03BC" w:rsidRDefault="004545F1" w:rsidP="004545F1">
      <w:pPr>
        <w:tabs>
          <w:tab w:val="left" w:pos="709"/>
        </w:tabs>
        <w:spacing w:line="360" w:lineRule="auto"/>
        <w:ind w:left="851"/>
        <w:jc w:val="both"/>
        <w:rPr>
          <w:rFonts w:ascii="Arial" w:hAnsi="Arial" w:cs="Arial"/>
          <w:sz w:val="22"/>
          <w:szCs w:val="22"/>
          <w:lang w:val="es-PE"/>
        </w:rPr>
      </w:pPr>
      <w:r w:rsidRPr="001D03BC">
        <w:rPr>
          <w:rFonts w:ascii="Arial" w:hAnsi="Arial" w:cs="Arial"/>
          <w:sz w:val="22"/>
          <w:szCs w:val="22"/>
          <w:lang w:val="es-PE"/>
        </w:rPr>
        <w:t>Para el cumplimiento de los objetivos de Programa de Monitoreo Ambiental será necesario realizar un control de aquellas operaciones que, según el EIA, podrían ocasionar mayores repercusiones ambientales.</w:t>
      </w:r>
    </w:p>
    <w:p w14:paraId="365F57E3" w14:textId="77777777" w:rsidR="004545F1" w:rsidRPr="001D03BC" w:rsidRDefault="004545F1" w:rsidP="004545F1">
      <w:pPr>
        <w:tabs>
          <w:tab w:val="left" w:pos="709"/>
        </w:tabs>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En este sentido, las acciones que requerirán un control riguroso son las siguientes: </w:t>
      </w:r>
    </w:p>
    <w:p w14:paraId="02BB690C" w14:textId="77777777" w:rsidR="004545F1" w:rsidRPr="001D03BC" w:rsidRDefault="004545F1" w:rsidP="00BE6D4F">
      <w:pPr>
        <w:pStyle w:val="Prrafodelista"/>
        <w:numPr>
          <w:ilvl w:val="0"/>
          <w:numId w:val="14"/>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Las medidas de control ambiental recomendadas para la construcción de los cimientos.</w:t>
      </w:r>
    </w:p>
    <w:p w14:paraId="6AB9B312" w14:textId="77777777" w:rsidR="004545F1" w:rsidRPr="001D03BC" w:rsidRDefault="004545F1" w:rsidP="00BE6D4F">
      <w:pPr>
        <w:pStyle w:val="Prrafodelista"/>
        <w:numPr>
          <w:ilvl w:val="0"/>
          <w:numId w:val="14"/>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Las medidas de seguridad para el personal que realizará el montaje de la estructura de soporte tubular.</w:t>
      </w:r>
    </w:p>
    <w:p w14:paraId="71179ED7" w14:textId="77777777" w:rsidR="004545F1" w:rsidRPr="001D03BC" w:rsidRDefault="004545F1" w:rsidP="00BE6D4F">
      <w:pPr>
        <w:pStyle w:val="Prrafodelista"/>
        <w:numPr>
          <w:ilvl w:val="0"/>
          <w:numId w:val="14"/>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El movimiento de tierras y la disposición adecuada del material de corte, que podría alterar el relieve y el paisaje del lugar, y por la generación de emisiones y ruido, afectar a la avifauna y al personal de obra.</w:t>
      </w:r>
    </w:p>
    <w:p w14:paraId="3235A521" w14:textId="77777777" w:rsidR="004545F1" w:rsidRPr="001D03BC" w:rsidRDefault="004545F1" w:rsidP="00BE6D4F">
      <w:pPr>
        <w:pStyle w:val="Prrafodelista"/>
        <w:numPr>
          <w:ilvl w:val="0"/>
          <w:numId w:val="14"/>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Las acciones de excavación, donde se instalarán las estructuras de soporte (cimientos); tratando, en lo posible, que éstas se realicen según los planos de diseño e ingeniería (presentados en la descripción del proyecto).</w:t>
      </w:r>
    </w:p>
    <w:p w14:paraId="4F0CA2C0" w14:textId="77777777" w:rsidR="004545F1" w:rsidRPr="001D03BC" w:rsidRDefault="004545F1" w:rsidP="00BE6D4F">
      <w:pPr>
        <w:pStyle w:val="Prrafodelista"/>
        <w:numPr>
          <w:ilvl w:val="0"/>
          <w:numId w:val="14"/>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La fase de acabado, entendiendo por tal, todos aquellos trabajos que permitan dar por finalizada una determinada operación de obra. </w:t>
      </w:r>
    </w:p>
    <w:p w14:paraId="32CC8FB2" w14:textId="77777777" w:rsidR="004545F1" w:rsidRPr="001D03BC" w:rsidRDefault="004545F1" w:rsidP="003A7128">
      <w:pPr>
        <w:pStyle w:val="Ttulo2"/>
        <w:tabs>
          <w:tab w:val="clear" w:pos="284"/>
          <w:tab w:val="clear" w:pos="1134"/>
        </w:tabs>
        <w:spacing w:after="240"/>
        <w:ind w:left="426" w:firstLine="0"/>
        <w:rPr>
          <w:rFonts w:ascii="Arial" w:hAnsi="Arial" w:cs="Arial"/>
          <w:szCs w:val="22"/>
          <w:u w:val="none"/>
          <w:lang w:val="es-PE"/>
        </w:rPr>
      </w:pPr>
      <w:bookmarkStart w:id="20" w:name="_Toc425429792"/>
      <w:r w:rsidRPr="001D03BC">
        <w:rPr>
          <w:rFonts w:ascii="Arial" w:hAnsi="Arial" w:cs="Arial"/>
          <w:szCs w:val="22"/>
          <w:u w:val="none"/>
          <w:lang w:val="es-PE"/>
        </w:rPr>
        <w:t>3.2.- DURANTE LA ETAPA DE OPERACIÓN</w:t>
      </w:r>
      <w:bookmarkEnd w:id="20"/>
      <w:r w:rsidRPr="001D03BC">
        <w:rPr>
          <w:rFonts w:ascii="Arial" w:hAnsi="Arial" w:cs="Arial"/>
          <w:szCs w:val="22"/>
          <w:u w:val="none"/>
          <w:lang w:val="es-PE"/>
        </w:rPr>
        <w:t xml:space="preserve"> </w:t>
      </w:r>
    </w:p>
    <w:p w14:paraId="6CB16160" w14:textId="77777777" w:rsidR="004545F1" w:rsidRPr="001D03BC" w:rsidRDefault="004545F1" w:rsidP="003A7128">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Durante esta etapa, el monitoreo estará orientado, básicamente, a evaluar los posibles efectos de retorno que el medio ambiente pudiera ejercer sobre la </w:t>
      </w:r>
      <w:r w:rsidRPr="001D03BC">
        <w:rPr>
          <w:rFonts w:ascii="Arial" w:hAnsi="Arial" w:cs="Arial"/>
          <w:sz w:val="22"/>
          <w:szCs w:val="22"/>
          <w:lang w:val="es-PE"/>
        </w:rPr>
        <w:lastRenderedPageBreak/>
        <w:t xml:space="preserve">infraestructura instalada para el tendido de las tuberías. Esta consiste en la visita </w:t>
      </w:r>
      <w:proofErr w:type="spellStart"/>
      <w:r w:rsidRPr="001D03BC">
        <w:rPr>
          <w:rFonts w:ascii="Arial" w:hAnsi="Arial" w:cs="Arial"/>
          <w:sz w:val="22"/>
          <w:szCs w:val="22"/>
          <w:lang w:val="es-PE"/>
        </w:rPr>
        <w:t>bi</w:t>
      </w:r>
      <w:proofErr w:type="spellEnd"/>
      <w:r w:rsidRPr="001D03BC">
        <w:rPr>
          <w:rFonts w:ascii="Arial" w:hAnsi="Arial" w:cs="Arial"/>
          <w:sz w:val="22"/>
          <w:szCs w:val="22"/>
          <w:lang w:val="es-PE"/>
        </w:rPr>
        <w:t xml:space="preserve"> mensual a fin de inspeccionar las estructuras de almacenamiento de los residuos y la estabilidad las estructuras. </w:t>
      </w:r>
    </w:p>
    <w:p w14:paraId="6BF1852D" w14:textId="77777777" w:rsidR="004545F1" w:rsidRPr="001D03BC" w:rsidRDefault="004545F1" w:rsidP="003A7128">
      <w:pPr>
        <w:spacing w:line="360" w:lineRule="auto"/>
        <w:ind w:left="851"/>
        <w:jc w:val="both"/>
        <w:rPr>
          <w:rFonts w:ascii="Arial" w:hAnsi="Arial" w:cs="Arial"/>
          <w:sz w:val="22"/>
          <w:szCs w:val="22"/>
          <w:lang w:val="es-PE"/>
        </w:rPr>
      </w:pPr>
      <w:r w:rsidRPr="001D03BC">
        <w:rPr>
          <w:rFonts w:ascii="Arial" w:hAnsi="Arial" w:cs="Arial"/>
          <w:sz w:val="22"/>
          <w:szCs w:val="22"/>
          <w:lang w:val="es-PE"/>
        </w:rPr>
        <w:t>Este monitoreo se realizará de acuerdo al monitoreo del Plan de Monitoreo Ambiental.</w:t>
      </w:r>
    </w:p>
    <w:p w14:paraId="2B8EFF5E"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21" w:name="_Toc425429793"/>
      <w:r w:rsidRPr="001D03BC">
        <w:rPr>
          <w:rFonts w:ascii="Arial" w:hAnsi="Arial" w:cs="Arial"/>
          <w:szCs w:val="22"/>
          <w:lang w:val="es-PE"/>
        </w:rPr>
        <w:t>PROGRAMA DE CONTINGENCIA</w:t>
      </w:r>
      <w:bookmarkEnd w:id="21"/>
      <w:r w:rsidRPr="001D03BC">
        <w:rPr>
          <w:rFonts w:ascii="Arial" w:hAnsi="Arial" w:cs="Arial"/>
          <w:szCs w:val="22"/>
          <w:lang w:val="es-PE"/>
        </w:rPr>
        <w:t xml:space="preserve"> </w:t>
      </w:r>
    </w:p>
    <w:p w14:paraId="27E781E8" w14:textId="77777777" w:rsidR="004545F1" w:rsidRPr="001D03BC" w:rsidRDefault="004545F1" w:rsidP="003A7128">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El Programa de Contingencia es el conjunto de normas y procedimientos que permite a la organización encargada de ejecutar el proyecto, actuar durante y después de un evento de contaminación o emergencia, de manera rápida y efectiva. </w:t>
      </w:r>
    </w:p>
    <w:p w14:paraId="776F6311" w14:textId="77777777" w:rsidR="004545F1" w:rsidRPr="001D03BC" w:rsidRDefault="004545F1" w:rsidP="00C42470">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El Programa de Contingencias también establece las acciones necesarias a fin de prevenir y controlar eventualidades naturales y accidentes laborales que pudieran ocurrir en el área de influencia del proyecto </w:t>
      </w:r>
      <w:r w:rsidR="00C42470" w:rsidRPr="00997750">
        <w:rPr>
          <w:rFonts w:ascii="Arial" w:eastAsia="Arial" w:hAnsi="Arial" w:cs="Arial"/>
          <w:sz w:val="22"/>
          <w:szCs w:val="22"/>
          <w:lang w:bidi="es-ES"/>
        </w:rPr>
        <w:t>‘</w:t>
      </w:r>
      <w:r w:rsidR="00C42470"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Pr="001D03BC">
        <w:rPr>
          <w:rFonts w:ascii="Arial" w:hAnsi="Arial" w:cs="Arial"/>
          <w:bCs/>
          <w:sz w:val="22"/>
          <w:szCs w:val="22"/>
          <w:lang w:val="es-PE"/>
        </w:rPr>
        <w:t xml:space="preserve">, </w:t>
      </w:r>
      <w:r w:rsidRPr="001D03BC">
        <w:rPr>
          <w:rFonts w:ascii="Arial" w:hAnsi="Arial" w:cs="Arial"/>
          <w:sz w:val="22"/>
          <w:szCs w:val="22"/>
          <w:lang w:val="es-PE"/>
        </w:rPr>
        <w:t xml:space="preserve">durante el proceso constructivo. </w:t>
      </w:r>
    </w:p>
    <w:p w14:paraId="07386F73" w14:textId="77777777" w:rsidR="004545F1" w:rsidRPr="001D03BC" w:rsidRDefault="004545F1" w:rsidP="003A7128">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Este programa contrarresta los efectos generados por la ocurrencia de emergencias, producidas por alguna falla de las instalaciones de seguridad o errores involuntarios en la operación y mantenimiento de los equipos. </w:t>
      </w:r>
    </w:p>
    <w:p w14:paraId="1B185463" w14:textId="77777777" w:rsidR="004545F1" w:rsidRPr="001D03BC" w:rsidRDefault="004545F1" w:rsidP="003A7128">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Al respecto, el Programa de Contingencias contiene las acciones que se implementarán, si ocurriesen contingencias que no puedan ser controladas con las medidas de prevención y mitigación propuestas. </w:t>
      </w:r>
    </w:p>
    <w:p w14:paraId="0F6A29FE" w14:textId="77777777" w:rsidR="004545F1" w:rsidRPr="001D03BC" w:rsidRDefault="004545F1" w:rsidP="003A7128">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Según las características del proyecto y del área de su emplazamiento, las contingencias que podrían ocurrir serían del tipo “accidentes laborales”. </w:t>
      </w:r>
    </w:p>
    <w:p w14:paraId="76D9A872" w14:textId="77777777" w:rsidR="004545F1" w:rsidRPr="001D03BC" w:rsidRDefault="004545F1" w:rsidP="003A7128">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Para ello se deberá contar con las siguientes medidas: </w:t>
      </w:r>
    </w:p>
    <w:p w14:paraId="17201FF1" w14:textId="77777777" w:rsidR="004545F1" w:rsidRPr="001D03BC" w:rsidRDefault="004545F1" w:rsidP="00BE6D4F">
      <w:pPr>
        <w:pStyle w:val="Prrafodelista"/>
        <w:numPr>
          <w:ilvl w:val="0"/>
          <w:numId w:val="1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 xml:space="preserve">Ante una emergencia y accidente laboral se activará la Evacuación Medica (MEDEVAC), para lo cual, se acude a un campamento más próximo que cuenta con los equipos médicos necesarios. </w:t>
      </w:r>
    </w:p>
    <w:p w14:paraId="46762436" w14:textId="77777777" w:rsidR="004545F1" w:rsidRPr="001D03BC" w:rsidRDefault="004545F1" w:rsidP="00BE6D4F">
      <w:pPr>
        <w:pStyle w:val="Prrafodelista"/>
        <w:numPr>
          <w:ilvl w:val="0"/>
          <w:numId w:val="1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 xml:space="preserve">Se informará de cualquier accidente o incidente a los supervisores y/o inspectores de campo. </w:t>
      </w:r>
    </w:p>
    <w:p w14:paraId="3D580648" w14:textId="77777777" w:rsidR="004545F1" w:rsidRPr="001D03BC" w:rsidRDefault="004545F1" w:rsidP="00BE6D4F">
      <w:pPr>
        <w:pStyle w:val="Prrafodelista"/>
        <w:numPr>
          <w:ilvl w:val="0"/>
          <w:numId w:val="15"/>
        </w:numPr>
        <w:spacing w:line="360" w:lineRule="auto"/>
        <w:ind w:left="709" w:hanging="283"/>
        <w:contextualSpacing/>
        <w:jc w:val="both"/>
        <w:rPr>
          <w:rFonts w:ascii="Arial" w:hAnsi="Arial" w:cs="Arial"/>
          <w:sz w:val="22"/>
          <w:szCs w:val="22"/>
          <w:lang w:val="es-PE"/>
        </w:rPr>
      </w:pPr>
      <w:r w:rsidRPr="001D03BC">
        <w:rPr>
          <w:rFonts w:ascii="Arial" w:hAnsi="Arial" w:cs="Arial"/>
          <w:sz w:val="22"/>
          <w:szCs w:val="22"/>
          <w:lang w:val="es-PE"/>
        </w:rPr>
        <w:t>La comunicación en el área de proyecto se realizará mediante radio VHF.</w:t>
      </w:r>
    </w:p>
    <w:p w14:paraId="74F5C9C0" w14:textId="77777777" w:rsidR="008160BC" w:rsidRPr="001D03BC" w:rsidRDefault="008160BC" w:rsidP="00BE6D4F">
      <w:pPr>
        <w:pStyle w:val="Prrafodelista"/>
        <w:keepNext/>
        <w:numPr>
          <w:ilvl w:val="0"/>
          <w:numId w:val="32"/>
        </w:numPr>
        <w:spacing w:before="360" w:after="240"/>
        <w:outlineLvl w:val="2"/>
        <w:rPr>
          <w:rFonts w:ascii="Arial" w:hAnsi="Arial" w:cs="Arial"/>
          <w:b/>
          <w:vanish/>
          <w:sz w:val="22"/>
          <w:szCs w:val="22"/>
          <w:lang w:val="es-PE"/>
        </w:rPr>
      </w:pPr>
      <w:bookmarkStart w:id="22" w:name="_Toc425429794"/>
    </w:p>
    <w:p w14:paraId="1449C38A" w14:textId="77777777" w:rsidR="008160BC" w:rsidRPr="001D03BC" w:rsidRDefault="008160BC" w:rsidP="00BE6D4F">
      <w:pPr>
        <w:pStyle w:val="Prrafodelista"/>
        <w:keepNext/>
        <w:numPr>
          <w:ilvl w:val="0"/>
          <w:numId w:val="32"/>
        </w:numPr>
        <w:spacing w:before="360" w:after="240"/>
        <w:outlineLvl w:val="2"/>
        <w:rPr>
          <w:rFonts w:ascii="Arial" w:hAnsi="Arial" w:cs="Arial"/>
          <w:b/>
          <w:vanish/>
          <w:sz w:val="22"/>
          <w:szCs w:val="22"/>
          <w:lang w:val="es-PE"/>
        </w:rPr>
      </w:pPr>
    </w:p>
    <w:p w14:paraId="6CDF311D" w14:textId="77777777" w:rsidR="008160BC" w:rsidRPr="001D03BC" w:rsidRDefault="008160BC" w:rsidP="00BE6D4F">
      <w:pPr>
        <w:pStyle w:val="Prrafodelista"/>
        <w:keepNext/>
        <w:numPr>
          <w:ilvl w:val="0"/>
          <w:numId w:val="32"/>
        </w:numPr>
        <w:spacing w:before="360" w:after="240"/>
        <w:outlineLvl w:val="2"/>
        <w:rPr>
          <w:rFonts w:ascii="Arial" w:hAnsi="Arial" w:cs="Arial"/>
          <w:b/>
          <w:vanish/>
          <w:sz w:val="22"/>
          <w:szCs w:val="22"/>
          <w:lang w:val="es-PE"/>
        </w:rPr>
      </w:pPr>
    </w:p>
    <w:p w14:paraId="496C1747" w14:textId="77777777" w:rsidR="008160BC" w:rsidRPr="001D03BC" w:rsidRDefault="008160BC" w:rsidP="00BE6D4F">
      <w:pPr>
        <w:pStyle w:val="Prrafodelista"/>
        <w:keepNext/>
        <w:numPr>
          <w:ilvl w:val="0"/>
          <w:numId w:val="32"/>
        </w:numPr>
        <w:spacing w:before="360" w:after="240"/>
        <w:outlineLvl w:val="2"/>
        <w:rPr>
          <w:rFonts w:ascii="Arial" w:hAnsi="Arial" w:cs="Arial"/>
          <w:b/>
          <w:vanish/>
          <w:sz w:val="22"/>
          <w:szCs w:val="22"/>
          <w:lang w:val="es-PE"/>
        </w:rPr>
      </w:pPr>
    </w:p>
    <w:p w14:paraId="52C5CE71" w14:textId="77777777" w:rsidR="004545F1" w:rsidRPr="001D03BC" w:rsidRDefault="004545F1" w:rsidP="00BE6D4F">
      <w:pPr>
        <w:pStyle w:val="Ttulo3"/>
        <w:numPr>
          <w:ilvl w:val="1"/>
          <w:numId w:val="32"/>
        </w:numPr>
        <w:tabs>
          <w:tab w:val="clear" w:pos="1134"/>
        </w:tabs>
        <w:spacing w:after="240"/>
        <w:ind w:left="993" w:hanging="502"/>
        <w:rPr>
          <w:rFonts w:ascii="Arial" w:hAnsi="Arial" w:cs="Arial"/>
          <w:szCs w:val="22"/>
        </w:rPr>
      </w:pPr>
      <w:r w:rsidRPr="001D03BC">
        <w:rPr>
          <w:rFonts w:ascii="Arial" w:hAnsi="Arial" w:cs="Arial"/>
          <w:szCs w:val="22"/>
        </w:rPr>
        <w:t>ÁMBITO DEL PROGRAMA</w:t>
      </w:r>
      <w:bookmarkEnd w:id="22"/>
      <w:r w:rsidRPr="001D03BC">
        <w:rPr>
          <w:rFonts w:ascii="Arial" w:hAnsi="Arial" w:cs="Arial"/>
          <w:szCs w:val="22"/>
        </w:rPr>
        <w:t xml:space="preserve"> </w:t>
      </w:r>
    </w:p>
    <w:p w14:paraId="098DA21E"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El Programa de Contingencias abarca todo el ámbito de influencia directa del proyecto. </w:t>
      </w:r>
    </w:p>
    <w:p w14:paraId="1990FCF1"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lastRenderedPageBreak/>
        <w:t>La aplicación del Programa se realizará de conformidad con el Plan de Contingencias.</w:t>
      </w:r>
    </w:p>
    <w:p w14:paraId="6A446B30" w14:textId="77777777" w:rsidR="004545F1" w:rsidRPr="001D03BC" w:rsidRDefault="004545F1" w:rsidP="00BE6D4F">
      <w:pPr>
        <w:pStyle w:val="Ttulo3"/>
        <w:numPr>
          <w:ilvl w:val="1"/>
          <w:numId w:val="32"/>
        </w:numPr>
        <w:tabs>
          <w:tab w:val="clear" w:pos="1134"/>
        </w:tabs>
        <w:spacing w:after="240"/>
        <w:ind w:left="993" w:hanging="502"/>
        <w:rPr>
          <w:rFonts w:ascii="Arial" w:hAnsi="Arial" w:cs="Arial"/>
          <w:szCs w:val="22"/>
        </w:rPr>
      </w:pPr>
      <w:bookmarkStart w:id="23" w:name="_Toc425429795"/>
      <w:r w:rsidRPr="001D03BC">
        <w:rPr>
          <w:rFonts w:ascii="Arial" w:hAnsi="Arial" w:cs="Arial"/>
          <w:szCs w:val="22"/>
        </w:rPr>
        <w:t>UNIDAD DE CONTINGENCIA</w:t>
      </w:r>
      <w:bookmarkEnd w:id="23"/>
      <w:r w:rsidRPr="001D03BC">
        <w:rPr>
          <w:rFonts w:ascii="Arial" w:hAnsi="Arial" w:cs="Arial"/>
          <w:szCs w:val="22"/>
        </w:rPr>
        <w:t xml:space="preserve"> </w:t>
      </w:r>
    </w:p>
    <w:p w14:paraId="5DD0EEC5"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La unidad de contingencia cuenta con lo siguiente: </w:t>
      </w:r>
    </w:p>
    <w:p w14:paraId="3364EFB5"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Personal capacitado en primeros auxilios </w:t>
      </w:r>
    </w:p>
    <w:p w14:paraId="424CBB0F"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Unidades móviles de desplazamiento rápido </w:t>
      </w:r>
    </w:p>
    <w:p w14:paraId="14B11328"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Equipo de telecomunicaciones </w:t>
      </w:r>
    </w:p>
    <w:p w14:paraId="68389DCD"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Equipos de auxilios paramédicos </w:t>
      </w:r>
    </w:p>
    <w:p w14:paraId="5F0AAB1F"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Equipos contra incendios </w:t>
      </w:r>
    </w:p>
    <w:p w14:paraId="3753A273" w14:textId="77777777" w:rsidR="004545F1" w:rsidRPr="001D03BC" w:rsidRDefault="004545F1" w:rsidP="00BE6D4F">
      <w:pPr>
        <w:pStyle w:val="Prrafodelista"/>
        <w:numPr>
          <w:ilvl w:val="0"/>
          <w:numId w:val="16"/>
        </w:numPr>
        <w:spacing w:line="360" w:lineRule="auto"/>
        <w:ind w:hanging="294"/>
        <w:contextualSpacing/>
        <w:jc w:val="both"/>
        <w:rPr>
          <w:rFonts w:ascii="Arial" w:hAnsi="Arial" w:cs="Arial"/>
          <w:sz w:val="22"/>
          <w:szCs w:val="22"/>
          <w:lang w:val="es-PE"/>
        </w:rPr>
      </w:pPr>
      <w:r w:rsidRPr="001D03BC">
        <w:rPr>
          <w:rFonts w:ascii="Arial" w:hAnsi="Arial" w:cs="Arial"/>
          <w:sz w:val="22"/>
          <w:szCs w:val="22"/>
          <w:lang w:val="es-PE"/>
        </w:rPr>
        <w:t xml:space="preserve">Unidades para movimiento de tierras </w:t>
      </w:r>
    </w:p>
    <w:p w14:paraId="1E8BD59E" w14:textId="77777777" w:rsidR="004545F1" w:rsidRPr="001D03BC" w:rsidRDefault="004545F1" w:rsidP="00BE6D4F">
      <w:pPr>
        <w:pStyle w:val="Ttulo3"/>
        <w:numPr>
          <w:ilvl w:val="1"/>
          <w:numId w:val="32"/>
        </w:numPr>
        <w:tabs>
          <w:tab w:val="clear" w:pos="1134"/>
        </w:tabs>
        <w:spacing w:after="240"/>
        <w:ind w:left="993" w:hanging="502"/>
        <w:rPr>
          <w:rFonts w:ascii="Arial" w:hAnsi="Arial" w:cs="Arial"/>
          <w:szCs w:val="22"/>
        </w:rPr>
      </w:pPr>
      <w:bookmarkStart w:id="24" w:name="_Toc425429796"/>
      <w:r w:rsidRPr="001D03BC">
        <w:rPr>
          <w:rFonts w:ascii="Arial" w:hAnsi="Arial" w:cs="Arial"/>
          <w:szCs w:val="22"/>
        </w:rPr>
        <w:t>CONTINGENCIAS IDENTIFICADAS</w:t>
      </w:r>
      <w:bookmarkEnd w:id="24"/>
      <w:r w:rsidRPr="001D03BC">
        <w:rPr>
          <w:rFonts w:ascii="Arial" w:hAnsi="Arial" w:cs="Arial"/>
          <w:szCs w:val="22"/>
        </w:rPr>
        <w:t xml:space="preserve"> </w:t>
      </w:r>
    </w:p>
    <w:p w14:paraId="758EDEF2" w14:textId="77777777" w:rsidR="004545F1" w:rsidRPr="001D03BC" w:rsidRDefault="004545F1" w:rsidP="008160BC">
      <w:pPr>
        <w:pStyle w:val="Prrafodelista"/>
        <w:spacing w:after="240" w:line="360" w:lineRule="auto"/>
        <w:ind w:left="993"/>
        <w:jc w:val="both"/>
        <w:rPr>
          <w:rFonts w:ascii="Arial" w:hAnsi="Arial" w:cs="Arial"/>
          <w:sz w:val="22"/>
          <w:szCs w:val="22"/>
          <w:lang w:val="es-PE"/>
        </w:rPr>
      </w:pPr>
      <w:r w:rsidRPr="001D03BC">
        <w:rPr>
          <w:rFonts w:ascii="Arial" w:hAnsi="Arial" w:cs="Arial"/>
          <w:sz w:val="22"/>
          <w:szCs w:val="22"/>
          <w:lang w:val="es-PE"/>
        </w:rPr>
        <w:t xml:space="preserve">A </w:t>
      </w:r>
      <w:r w:rsidR="00C42470" w:rsidRPr="001D03BC">
        <w:rPr>
          <w:rFonts w:ascii="Arial" w:hAnsi="Arial" w:cs="Arial"/>
          <w:sz w:val="22"/>
          <w:szCs w:val="22"/>
          <w:lang w:val="es-PE"/>
        </w:rPr>
        <w:t>continuación,</w:t>
      </w:r>
      <w:r w:rsidRPr="001D03BC">
        <w:rPr>
          <w:rFonts w:ascii="Arial" w:hAnsi="Arial" w:cs="Arial"/>
          <w:sz w:val="22"/>
          <w:szCs w:val="22"/>
          <w:lang w:val="es-PE"/>
        </w:rPr>
        <w:t xml:space="preserve"> se detallan los tipos de contingencias (accidentes y/o emergencias) que podrían suceder durante la ejecución del proyecto: </w:t>
      </w:r>
    </w:p>
    <w:p w14:paraId="050BCDDF" w14:textId="77777777" w:rsidR="004545F1" w:rsidRPr="001D03BC" w:rsidRDefault="004545F1" w:rsidP="004545F1">
      <w:pPr>
        <w:pStyle w:val="Prrafodelista"/>
        <w:tabs>
          <w:tab w:val="left" w:pos="709"/>
        </w:tabs>
        <w:ind w:left="567"/>
        <w:jc w:val="both"/>
        <w:rPr>
          <w:rFonts w:ascii="Arial" w:hAnsi="Arial" w:cs="Arial"/>
          <w:b/>
          <w:sz w:val="22"/>
          <w:szCs w:val="22"/>
          <w:u w:val="single"/>
          <w:lang w:val="es-PE"/>
        </w:rPr>
      </w:pPr>
    </w:p>
    <w:p w14:paraId="30E5A37A" w14:textId="77777777" w:rsidR="004545F1" w:rsidRPr="001D03BC" w:rsidRDefault="004545F1" w:rsidP="008160BC">
      <w:pPr>
        <w:pStyle w:val="Prrafodelista"/>
        <w:spacing w:line="360" w:lineRule="auto"/>
        <w:ind w:left="993"/>
        <w:jc w:val="both"/>
        <w:rPr>
          <w:rFonts w:ascii="Arial" w:hAnsi="Arial" w:cs="Arial"/>
          <w:b/>
          <w:sz w:val="22"/>
          <w:szCs w:val="22"/>
          <w:u w:val="single"/>
          <w:lang w:val="es-PE"/>
        </w:rPr>
      </w:pPr>
      <w:r w:rsidRPr="001D03BC">
        <w:rPr>
          <w:rFonts w:ascii="Arial" w:hAnsi="Arial" w:cs="Arial"/>
          <w:b/>
          <w:sz w:val="22"/>
          <w:szCs w:val="22"/>
          <w:u w:val="single"/>
          <w:lang w:val="es-PE"/>
        </w:rPr>
        <w:t xml:space="preserve">ACCIDENTES VIALES: </w:t>
      </w:r>
    </w:p>
    <w:p w14:paraId="74BD5363"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El riesgo de accidentes vehiculares (uso de maquinarias de construcción en zonas de fuerte pendiente) es una preocupación constante por las características mismas del área del proyecto. Las medidas a seguirse consideran los riesgos de la </w:t>
      </w:r>
      <w:r w:rsidR="00C42470" w:rsidRPr="001D03BC">
        <w:rPr>
          <w:rFonts w:ascii="Arial" w:hAnsi="Arial" w:cs="Arial"/>
          <w:sz w:val="22"/>
          <w:szCs w:val="22"/>
          <w:lang w:val="es-PE"/>
        </w:rPr>
        <w:t>ruta,</w:t>
      </w:r>
      <w:r w:rsidRPr="001D03BC">
        <w:rPr>
          <w:rFonts w:ascii="Arial" w:hAnsi="Arial" w:cs="Arial"/>
          <w:sz w:val="22"/>
          <w:szCs w:val="22"/>
          <w:lang w:val="es-PE"/>
        </w:rPr>
        <w:t xml:space="preserve"> así como la capacidad de las maquinarias (retroexcavadora, </w:t>
      </w:r>
      <w:r w:rsidR="00C42470">
        <w:rPr>
          <w:rFonts w:ascii="Arial" w:hAnsi="Arial" w:cs="Arial"/>
          <w:sz w:val="22"/>
          <w:szCs w:val="22"/>
          <w:lang w:val="es-PE"/>
        </w:rPr>
        <w:t>volquetes</w:t>
      </w:r>
      <w:r w:rsidRPr="001D03BC">
        <w:rPr>
          <w:rFonts w:ascii="Arial" w:hAnsi="Arial" w:cs="Arial"/>
          <w:sz w:val="22"/>
          <w:szCs w:val="22"/>
          <w:lang w:val="es-PE"/>
        </w:rPr>
        <w:t xml:space="preserve"> y otros) y conductores de poder afrontar con seguridad las dificultades de la zona del trabajo. </w:t>
      </w:r>
    </w:p>
    <w:p w14:paraId="1E34F587"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La capacitación de los conductores de los vehículos es parte fundamental del Proyecto. </w:t>
      </w:r>
    </w:p>
    <w:p w14:paraId="70BBF98E"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Las condiciones de operación de la maquinaria y los vehículos usados serán </w:t>
      </w:r>
      <w:r w:rsidR="00C42470" w:rsidRPr="001D03BC">
        <w:rPr>
          <w:rFonts w:ascii="Arial" w:hAnsi="Arial" w:cs="Arial"/>
          <w:sz w:val="22"/>
          <w:szCs w:val="22"/>
          <w:lang w:val="es-PE"/>
        </w:rPr>
        <w:t>revisadas periódicamente</w:t>
      </w:r>
      <w:r w:rsidRPr="001D03BC">
        <w:rPr>
          <w:rFonts w:ascii="Arial" w:hAnsi="Arial" w:cs="Arial"/>
          <w:sz w:val="22"/>
          <w:szCs w:val="22"/>
          <w:lang w:val="es-PE"/>
        </w:rPr>
        <w:t xml:space="preserve"> y contarán con el equipo necesario para afrontar emergencias mecánicas, incendios y emergencias médicas menores. </w:t>
      </w:r>
    </w:p>
    <w:p w14:paraId="7661C1A8"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t>El responsable del proyecto, en cada frente de trabajo, llevará un registro de los Horarios de entrada y salida de los vehículos, detallando carga, destino y hora aproximada de llegada. Estos registros deberán ser transmitidos a los sitios de destino para verificar las horas de llegada. Los retrasos excesivos podrían ser indicadores de fallas mecánicas o accidentes.</w:t>
      </w:r>
    </w:p>
    <w:p w14:paraId="1F4F3AA7" w14:textId="77777777" w:rsidR="004545F1" w:rsidRPr="001D03BC" w:rsidRDefault="004545F1" w:rsidP="008160BC">
      <w:pPr>
        <w:pStyle w:val="Prrafodelista"/>
        <w:spacing w:line="360" w:lineRule="auto"/>
        <w:ind w:left="993"/>
        <w:jc w:val="both"/>
        <w:rPr>
          <w:rFonts w:ascii="Arial" w:hAnsi="Arial" w:cs="Arial"/>
          <w:sz w:val="22"/>
          <w:szCs w:val="22"/>
          <w:lang w:val="es-PE"/>
        </w:rPr>
      </w:pPr>
      <w:r w:rsidRPr="001D03BC">
        <w:rPr>
          <w:rFonts w:ascii="Arial" w:hAnsi="Arial" w:cs="Arial"/>
          <w:sz w:val="22"/>
          <w:szCs w:val="22"/>
          <w:lang w:val="es-PE"/>
        </w:rPr>
        <w:lastRenderedPageBreak/>
        <w:t>Los vehículos contarán con una radio de comunicaciones y, al igual que otro vehículo de transporte de personal y carga, estarán incluidos en una rutina de comunicaciones.</w:t>
      </w:r>
    </w:p>
    <w:p w14:paraId="3D89CC72" w14:textId="77777777" w:rsidR="004545F1" w:rsidRPr="001D03BC" w:rsidRDefault="004545F1" w:rsidP="00BE6D4F">
      <w:pPr>
        <w:pStyle w:val="Ttulo3"/>
        <w:numPr>
          <w:ilvl w:val="1"/>
          <w:numId w:val="32"/>
        </w:numPr>
        <w:tabs>
          <w:tab w:val="clear" w:pos="1134"/>
        </w:tabs>
        <w:spacing w:after="240"/>
        <w:ind w:left="993" w:hanging="502"/>
        <w:rPr>
          <w:rFonts w:ascii="Arial" w:hAnsi="Arial" w:cs="Arial"/>
          <w:szCs w:val="22"/>
        </w:rPr>
      </w:pPr>
      <w:bookmarkStart w:id="25" w:name="_Toc425429797"/>
      <w:r w:rsidRPr="001D03BC">
        <w:rPr>
          <w:rFonts w:ascii="Arial" w:hAnsi="Arial" w:cs="Arial"/>
          <w:szCs w:val="22"/>
        </w:rPr>
        <w:t>IMPLANTACIÓN DEL PROGRAMA DE CONTINGENCIAS</w:t>
      </w:r>
      <w:bookmarkEnd w:id="25"/>
      <w:r w:rsidRPr="001D03BC">
        <w:rPr>
          <w:rFonts w:ascii="Arial" w:hAnsi="Arial" w:cs="Arial"/>
          <w:szCs w:val="22"/>
        </w:rPr>
        <w:t xml:space="preserve"> </w:t>
      </w:r>
    </w:p>
    <w:p w14:paraId="6A74F898" w14:textId="77777777" w:rsidR="004545F1" w:rsidRPr="001D03BC" w:rsidRDefault="004545F1" w:rsidP="008160BC">
      <w:pPr>
        <w:spacing w:after="240" w:line="360" w:lineRule="auto"/>
        <w:ind w:left="993"/>
        <w:jc w:val="both"/>
        <w:rPr>
          <w:rFonts w:ascii="Arial" w:hAnsi="Arial" w:cs="Arial"/>
          <w:sz w:val="22"/>
          <w:szCs w:val="22"/>
          <w:lang w:val="es-PE"/>
        </w:rPr>
      </w:pPr>
      <w:r w:rsidRPr="001D03BC">
        <w:rPr>
          <w:rFonts w:ascii="Arial" w:hAnsi="Arial" w:cs="Arial"/>
          <w:sz w:val="22"/>
          <w:szCs w:val="22"/>
          <w:lang w:val="es-PE"/>
        </w:rPr>
        <w:t xml:space="preserve">Estas actividades incluyen el transporte de equipos y materiales de construcción hasta los frentes de trabajo y deberá cumplirse con lo siguiente: </w:t>
      </w:r>
    </w:p>
    <w:p w14:paraId="2471CE7D" w14:textId="77777777" w:rsidR="004545F1" w:rsidRPr="001D03BC" w:rsidRDefault="004545F1" w:rsidP="008160BC">
      <w:pPr>
        <w:spacing w:line="360" w:lineRule="auto"/>
        <w:ind w:left="993"/>
        <w:jc w:val="both"/>
        <w:rPr>
          <w:rFonts w:ascii="Arial" w:hAnsi="Arial" w:cs="Arial"/>
          <w:sz w:val="22"/>
          <w:szCs w:val="22"/>
          <w:lang w:val="es-PE"/>
        </w:rPr>
      </w:pPr>
      <w:r w:rsidRPr="001D03BC">
        <w:rPr>
          <w:rFonts w:ascii="Arial" w:hAnsi="Arial" w:cs="Arial"/>
          <w:b/>
          <w:bCs/>
          <w:i/>
          <w:iCs/>
          <w:sz w:val="22"/>
          <w:szCs w:val="22"/>
          <w:lang w:val="es-PE"/>
        </w:rPr>
        <w:t xml:space="preserve">Capacitación del personal </w:t>
      </w:r>
    </w:p>
    <w:p w14:paraId="3D0B6122" w14:textId="77777777" w:rsidR="004545F1" w:rsidRPr="001D03BC" w:rsidRDefault="004545F1" w:rsidP="008160BC">
      <w:pPr>
        <w:tabs>
          <w:tab w:val="left" w:pos="709"/>
        </w:tabs>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Todo personal que trabaje en la obra, deberá ser y estar capacitado para afrontar cualquier caso de riesgo que pueda presentarse (accidente laboral, vehicular, </w:t>
      </w:r>
      <w:proofErr w:type="spellStart"/>
      <w:r w:rsidRPr="001D03BC">
        <w:rPr>
          <w:rFonts w:ascii="Arial" w:hAnsi="Arial" w:cs="Arial"/>
          <w:sz w:val="22"/>
          <w:szCs w:val="22"/>
          <w:lang w:val="es-PE"/>
        </w:rPr>
        <w:t>etc</w:t>
      </w:r>
      <w:proofErr w:type="spellEnd"/>
      <w:r w:rsidRPr="001D03BC">
        <w:rPr>
          <w:rFonts w:ascii="Arial" w:hAnsi="Arial" w:cs="Arial"/>
          <w:sz w:val="22"/>
          <w:szCs w:val="22"/>
          <w:lang w:val="es-PE"/>
        </w:rPr>
        <w:t xml:space="preserve">). </w:t>
      </w:r>
    </w:p>
    <w:p w14:paraId="789A3961" w14:textId="77777777" w:rsidR="004545F1" w:rsidRPr="001D03BC" w:rsidRDefault="004545F1" w:rsidP="008160BC">
      <w:pPr>
        <w:tabs>
          <w:tab w:val="left" w:pos="709"/>
        </w:tabs>
        <w:spacing w:after="240" w:line="360" w:lineRule="auto"/>
        <w:ind w:left="993"/>
        <w:jc w:val="both"/>
        <w:rPr>
          <w:rFonts w:ascii="Arial" w:hAnsi="Arial" w:cs="Arial"/>
          <w:sz w:val="22"/>
          <w:szCs w:val="22"/>
          <w:lang w:val="es-PE"/>
        </w:rPr>
      </w:pPr>
      <w:r w:rsidRPr="001D03BC">
        <w:rPr>
          <w:rFonts w:ascii="Arial" w:hAnsi="Arial" w:cs="Arial"/>
          <w:sz w:val="22"/>
          <w:szCs w:val="22"/>
          <w:lang w:val="es-PE"/>
        </w:rPr>
        <w:t xml:space="preserve">En cada grupo de trabajo se designará a un encargado del programa de contingencias, quién estará a cargo de las labores iniciales de rescate o auxilio e informará a la central del tipo y magnitud del riesgo al producirse un accidente. </w:t>
      </w:r>
    </w:p>
    <w:p w14:paraId="4F982AE2" w14:textId="77777777" w:rsidR="004545F1" w:rsidRPr="001D03BC" w:rsidRDefault="004545F1" w:rsidP="008160BC">
      <w:pPr>
        <w:spacing w:line="360" w:lineRule="auto"/>
        <w:ind w:left="993"/>
        <w:jc w:val="both"/>
        <w:rPr>
          <w:rFonts w:ascii="Arial" w:hAnsi="Arial" w:cs="Arial"/>
          <w:sz w:val="22"/>
          <w:szCs w:val="22"/>
          <w:lang w:val="es-PE"/>
        </w:rPr>
      </w:pPr>
      <w:r w:rsidRPr="001D03BC">
        <w:rPr>
          <w:rFonts w:ascii="Arial" w:hAnsi="Arial" w:cs="Arial"/>
          <w:b/>
          <w:bCs/>
          <w:sz w:val="22"/>
          <w:szCs w:val="22"/>
          <w:lang w:val="es-PE"/>
        </w:rPr>
        <w:t xml:space="preserve">Unidades móviles de desplazamiento rápido </w:t>
      </w:r>
    </w:p>
    <w:p w14:paraId="1BB208A1" w14:textId="77777777" w:rsidR="004545F1" w:rsidRPr="001D03BC" w:rsidRDefault="004545F1" w:rsidP="008160BC">
      <w:pPr>
        <w:tabs>
          <w:tab w:val="left" w:pos="709"/>
        </w:tabs>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El contratista designará entre sus unidades uno o dos vehículos que integrarán, el equipo de contingencias, los mismos que además de cumplir sus actividades normales, estarán en condiciones de acudir inmediatamente al llamado de auxilio del personal y/o de los equipos de trabajo. </w:t>
      </w:r>
    </w:p>
    <w:p w14:paraId="1801CAE1" w14:textId="77777777" w:rsidR="004545F1" w:rsidRPr="001D03BC" w:rsidRDefault="004545F1" w:rsidP="008160BC">
      <w:pPr>
        <w:tabs>
          <w:tab w:val="left" w:pos="709"/>
        </w:tabs>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Estos vehículos deberán estar inscritos como tales, debiendo estar siempre en condiciones adecuadas de funcionamiento. </w:t>
      </w:r>
    </w:p>
    <w:p w14:paraId="17D0CAAB" w14:textId="77777777" w:rsidR="004545F1" w:rsidRPr="001D03BC" w:rsidRDefault="004545F1" w:rsidP="008160BC">
      <w:pPr>
        <w:tabs>
          <w:tab w:val="left" w:pos="709"/>
        </w:tabs>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En el caso, de que alguna unidad móvil sufriera algún desperfecto, deberá ser reemplazada por otro vehículo en buen estado. </w:t>
      </w:r>
    </w:p>
    <w:p w14:paraId="3FFBCD0D" w14:textId="77777777" w:rsidR="004545F1" w:rsidRPr="001D03BC" w:rsidRDefault="004545F1" w:rsidP="008160BC">
      <w:pPr>
        <w:tabs>
          <w:tab w:val="left" w:pos="709"/>
        </w:tabs>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El sistema de comunicación de auxilios cuenta con unidades móviles de comunicación, comunicadas con la unidad central de contingencias y esta, a su vez, con las unidades de auxilio. </w:t>
      </w:r>
    </w:p>
    <w:p w14:paraId="39F637C7" w14:textId="77777777" w:rsidR="004545F1" w:rsidRPr="001D03BC" w:rsidRDefault="004545F1" w:rsidP="008160BC">
      <w:pPr>
        <w:tabs>
          <w:tab w:val="left" w:pos="709"/>
        </w:tabs>
        <w:spacing w:after="240" w:line="360" w:lineRule="auto"/>
        <w:ind w:left="993"/>
        <w:jc w:val="both"/>
        <w:rPr>
          <w:rFonts w:ascii="Arial" w:hAnsi="Arial" w:cs="Arial"/>
          <w:sz w:val="22"/>
          <w:szCs w:val="22"/>
          <w:lang w:val="es-PE"/>
        </w:rPr>
      </w:pPr>
      <w:r w:rsidRPr="001D03BC">
        <w:rPr>
          <w:rFonts w:ascii="Arial" w:hAnsi="Arial" w:cs="Arial"/>
          <w:sz w:val="22"/>
          <w:szCs w:val="22"/>
          <w:lang w:val="es-PE"/>
        </w:rPr>
        <w:t>Todas estas actividades serán coordinadas desde la oficina central de la empresa, según el frente de trabajo.</w:t>
      </w:r>
    </w:p>
    <w:p w14:paraId="35C68EC8" w14:textId="77777777" w:rsidR="004545F1" w:rsidRPr="001D03BC" w:rsidRDefault="004545F1" w:rsidP="008160BC">
      <w:pPr>
        <w:spacing w:line="360" w:lineRule="auto"/>
        <w:ind w:left="993"/>
        <w:jc w:val="both"/>
        <w:rPr>
          <w:rFonts w:ascii="Arial" w:hAnsi="Arial" w:cs="Arial"/>
          <w:sz w:val="22"/>
          <w:szCs w:val="22"/>
          <w:lang w:val="es-PE"/>
        </w:rPr>
      </w:pPr>
      <w:r w:rsidRPr="001D03BC">
        <w:rPr>
          <w:rFonts w:ascii="Arial" w:hAnsi="Arial" w:cs="Arial"/>
          <w:b/>
          <w:bCs/>
          <w:sz w:val="22"/>
          <w:szCs w:val="22"/>
          <w:lang w:val="es-PE"/>
        </w:rPr>
        <w:t xml:space="preserve">Equipos de auxilios paramédicos </w:t>
      </w:r>
    </w:p>
    <w:p w14:paraId="1D605F0F" w14:textId="77777777" w:rsidR="004545F1" w:rsidRPr="001D03BC" w:rsidRDefault="004545F1" w:rsidP="008D1C7B">
      <w:pPr>
        <w:spacing w:after="240" w:line="360" w:lineRule="auto"/>
        <w:ind w:left="993"/>
        <w:jc w:val="both"/>
        <w:rPr>
          <w:rFonts w:ascii="Arial" w:hAnsi="Arial" w:cs="Arial"/>
          <w:sz w:val="22"/>
          <w:szCs w:val="22"/>
          <w:lang w:val="es-PE"/>
        </w:rPr>
      </w:pPr>
      <w:r w:rsidRPr="001D03BC">
        <w:rPr>
          <w:rFonts w:ascii="Arial" w:hAnsi="Arial" w:cs="Arial"/>
          <w:sz w:val="22"/>
          <w:szCs w:val="22"/>
          <w:lang w:val="es-PE"/>
        </w:rPr>
        <w:t xml:space="preserve">Estos equipos, deberán contar con personal preparado en brindar atención de primeros auxilios, camillas, balones de oxígeno y medicinas. </w:t>
      </w:r>
    </w:p>
    <w:p w14:paraId="152B721B" w14:textId="77777777" w:rsidR="004545F1" w:rsidRPr="001D03BC" w:rsidRDefault="004545F1" w:rsidP="008160BC">
      <w:pPr>
        <w:spacing w:line="360" w:lineRule="auto"/>
        <w:ind w:left="709"/>
        <w:jc w:val="both"/>
        <w:rPr>
          <w:rFonts w:ascii="Arial" w:hAnsi="Arial" w:cs="Arial"/>
          <w:sz w:val="22"/>
          <w:szCs w:val="22"/>
          <w:lang w:val="es-PE"/>
        </w:rPr>
      </w:pPr>
      <w:r w:rsidRPr="001D03BC">
        <w:rPr>
          <w:rFonts w:ascii="Arial" w:hAnsi="Arial" w:cs="Arial"/>
          <w:b/>
          <w:bCs/>
          <w:sz w:val="22"/>
          <w:szCs w:val="22"/>
          <w:lang w:val="es-PE"/>
        </w:rPr>
        <w:lastRenderedPageBreak/>
        <w:t xml:space="preserve">Equipos contra incendios </w:t>
      </w:r>
    </w:p>
    <w:p w14:paraId="3EC53D5E" w14:textId="77777777" w:rsidR="004545F1" w:rsidRPr="001D03BC" w:rsidRDefault="004545F1" w:rsidP="008D1C7B">
      <w:pPr>
        <w:spacing w:line="360" w:lineRule="auto"/>
        <w:ind w:left="993"/>
        <w:jc w:val="both"/>
        <w:rPr>
          <w:rFonts w:ascii="Arial" w:hAnsi="Arial" w:cs="Arial"/>
          <w:sz w:val="22"/>
          <w:szCs w:val="22"/>
          <w:lang w:val="es-PE"/>
        </w:rPr>
      </w:pPr>
      <w:r w:rsidRPr="001D03BC">
        <w:rPr>
          <w:rFonts w:ascii="Arial" w:hAnsi="Arial" w:cs="Arial"/>
          <w:sz w:val="22"/>
          <w:szCs w:val="22"/>
          <w:lang w:val="es-PE"/>
        </w:rPr>
        <w:t xml:space="preserve">Los equipos móviles estarán compuestos por extintores de polvo químico. Éstos </w:t>
      </w:r>
    </w:p>
    <w:p w14:paraId="2FD00489" w14:textId="77777777" w:rsidR="004545F1" w:rsidRPr="001D03BC" w:rsidRDefault="004545F1" w:rsidP="008D1C7B">
      <w:pPr>
        <w:spacing w:line="360" w:lineRule="auto"/>
        <w:ind w:left="993"/>
        <w:jc w:val="both"/>
        <w:rPr>
          <w:rFonts w:ascii="Arial" w:hAnsi="Arial" w:cs="Arial"/>
          <w:sz w:val="22"/>
          <w:szCs w:val="22"/>
          <w:lang w:val="es-PE"/>
        </w:rPr>
      </w:pPr>
      <w:r w:rsidRPr="001D03BC">
        <w:rPr>
          <w:rFonts w:ascii="Arial" w:hAnsi="Arial" w:cs="Arial"/>
          <w:sz w:val="22"/>
          <w:szCs w:val="22"/>
          <w:lang w:val="es-PE"/>
        </w:rPr>
        <w:t>Estarán implementados en todas las unidades móviles del proyecto, además en las instalaciones auxiliares (patio de maquinarias) deberán contar con extintores y cajas de arena.</w:t>
      </w:r>
    </w:p>
    <w:p w14:paraId="5A4AB6E3"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26" w:name="_Toc425429798"/>
      <w:r w:rsidRPr="001D03BC">
        <w:rPr>
          <w:rFonts w:ascii="Arial" w:hAnsi="Arial" w:cs="Arial"/>
          <w:szCs w:val="22"/>
          <w:lang w:val="es-PE"/>
        </w:rPr>
        <w:t>PROGRAMA DE PARTCICPACION CIUDADANA</w:t>
      </w:r>
      <w:bookmarkEnd w:id="26"/>
      <w:r w:rsidRPr="001D03BC">
        <w:rPr>
          <w:rFonts w:ascii="Arial" w:hAnsi="Arial" w:cs="Arial"/>
          <w:szCs w:val="22"/>
          <w:lang w:val="es-PE"/>
        </w:rPr>
        <w:t xml:space="preserve"> </w:t>
      </w:r>
    </w:p>
    <w:p w14:paraId="7F57085D" w14:textId="77777777" w:rsidR="004545F1" w:rsidRPr="001D03BC" w:rsidRDefault="004545F1" w:rsidP="008160BC">
      <w:pPr>
        <w:spacing w:after="240"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El Plan de Consultas y Participación Ciudadana se realiza de acuerdo al requerimiento de la R.D. Nº 006-2004-MTC/16. Considerándose a la Participación Ciudadana como un proceso de información y difusión pública sobre las actividades que se desarrollaran en la ejecución a fin de contar con los criterios y opiniones de la comunidad sobre el proyecto </w:t>
      </w:r>
      <w:r w:rsidR="008D1C7B"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008D1C7B" w:rsidRPr="001D03BC">
        <w:rPr>
          <w:rFonts w:ascii="Arial" w:hAnsi="Arial" w:cs="Arial"/>
          <w:bCs/>
          <w:sz w:val="22"/>
          <w:szCs w:val="22"/>
          <w:lang w:val="es-PE"/>
        </w:rPr>
        <w:t xml:space="preserve"> y</w:t>
      </w:r>
      <w:r w:rsidRPr="001D03BC">
        <w:rPr>
          <w:rFonts w:ascii="Arial" w:hAnsi="Arial" w:cs="Arial"/>
          <w:sz w:val="22"/>
          <w:szCs w:val="22"/>
          <w:lang w:val="es-PE"/>
        </w:rPr>
        <w:t xml:space="preserve"> sus implicancias ambientales. </w:t>
      </w:r>
    </w:p>
    <w:p w14:paraId="48E8D930" w14:textId="77777777" w:rsidR="008160BC" w:rsidRPr="001D03BC" w:rsidRDefault="008160BC" w:rsidP="00BE6D4F">
      <w:pPr>
        <w:pStyle w:val="Prrafodelista"/>
        <w:keepNext/>
        <w:numPr>
          <w:ilvl w:val="0"/>
          <w:numId w:val="33"/>
        </w:numPr>
        <w:spacing w:before="360" w:after="240"/>
        <w:outlineLvl w:val="2"/>
        <w:rPr>
          <w:rFonts w:ascii="Arial" w:hAnsi="Arial" w:cs="Arial"/>
          <w:b/>
          <w:vanish/>
          <w:sz w:val="22"/>
          <w:szCs w:val="22"/>
          <w:lang w:val="es-PE"/>
        </w:rPr>
      </w:pPr>
      <w:bookmarkStart w:id="27" w:name="_Toc425429799"/>
    </w:p>
    <w:p w14:paraId="27E0D497" w14:textId="77777777" w:rsidR="008160BC" w:rsidRPr="001D03BC" w:rsidRDefault="008160BC" w:rsidP="00BE6D4F">
      <w:pPr>
        <w:pStyle w:val="Prrafodelista"/>
        <w:keepNext/>
        <w:numPr>
          <w:ilvl w:val="0"/>
          <w:numId w:val="33"/>
        </w:numPr>
        <w:spacing w:before="360" w:after="240"/>
        <w:outlineLvl w:val="2"/>
        <w:rPr>
          <w:rFonts w:ascii="Arial" w:hAnsi="Arial" w:cs="Arial"/>
          <w:b/>
          <w:vanish/>
          <w:sz w:val="22"/>
          <w:szCs w:val="22"/>
          <w:lang w:val="es-PE"/>
        </w:rPr>
      </w:pPr>
    </w:p>
    <w:p w14:paraId="774869A3" w14:textId="77777777" w:rsidR="008160BC" w:rsidRPr="001D03BC" w:rsidRDefault="008160BC" w:rsidP="00BE6D4F">
      <w:pPr>
        <w:pStyle w:val="Prrafodelista"/>
        <w:keepNext/>
        <w:numPr>
          <w:ilvl w:val="0"/>
          <w:numId w:val="33"/>
        </w:numPr>
        <w:spacing w:before="360" w:after="240"/>
        <w:outlineLvl w:val="2"/>
        <w:rPr>
          <w:rFonts w:ascii="Arial" w:hAnsi="Arial" w:cs="Arial"/>
          <w:b/>
          <w:vanish/>
          <w:sz w:val="22"/>
          <w:szCs w:val="22"/>
          <w:lang w:val="es-PE"/>
        </w:rPr>
      </w:pPr>
    </w:p>
    <w:p w14:paraId="300988AE" w14:textId="77777777" w:rsidR="008160BC" w:rsidRPr="001D03BC" w:rsidRDefault="008160BC" w:rsidP="00BE6D4F">
      <w:pPr>
        <w:pStyle w:val="Prrafodelista"/>
        <w:keepNext/>
        <w:numPr>
          <w:ilvl w:val="0"/>
          <w:numId w:val="33"/>
        </w:numPr>
        <w:spacing w:before="360" w:after="240"/>
        <w:outlineLvl w:val="2"/>
        <w:rPr>
          <w:rFonts w:ascii="Arial" w:hAnsi="Arial" w:cs="Arial"/>
          <w:b/>
          <w:vanish/>
          <w:sz w:val="22"/>
          <w:szCs w:val="22"/>
          <w:lang w:val="es-PE"/>
        </w:rPr>
      </w:pPr>
    </w:p>
    <w:p w14:paraId="78CD356D" w14:textId="77777777" w:rsidR="008160BC" w:rsidRPr="001D03BC" w:rsidRDefault="008160BC" w:rsidP="00BE6D4F">
      <w:pPr>
        <w:pStyle w:val="Prrafodelista"/>
        <w:keepNext/>
        <w:numPr>
          <w:ilvl w:val="0"/>
          <w:numId w:val="33"/>
        </w:numPr>
        <w:spacing w:before="360" w:after="240"/>
        <w:outlineLvl w:val="2"/>
        <w:rPr>
          <w:rFonts w:ascii="Arial" w:hAnsi="Arial" w:cs="Arial"/>
          <w:b/>
          <w:vanish/>
          <w:sz w:val="22"/>
          <w:szCs w:val="22"/>
          <w:lang w:val="es-PE"/>
        </w:rPr>
      </w:pPr>
    </w:p>
    <w:p w14:paraId="73879BF8" w14:textId="77777777" w:rsidR="004545F1" w:rsidRPr="001D03BC" w:rsidRDefault="004545F1" w:rsidP="00BE6D4F">
      <w:pPr>
        <w:pStyle w:val="Ttulo3"/>
        <w:numPr>
          <w:ilvl w:val="1"/>
          <w:numId w:val="33"/>
        </w:numPr>
        <w:tabs>
          <w:tab w:val="clear" w:pos="1134"/>
        </w:tabs>
        <w:spacing w:after="240"/>
        <w:ind w:left="851" w:hanging="425"/>
        <w:rPr>
          <w:rFonts w:ascii="Arial" w:hAnsi="Arial" w:cs="Arial"/>
          <w:szCs w:val="22"/>
        </w:rPr>
      </w:pPr>
      <w:r w:rsidRPr="001D03BC">
        <w:rPr>
          <w:rFonts w:ascii="Arial" w:hAnsi="Arial" w:cs="Arial"/>
          <w:szCs w:val="22"/>
        </w:rPr>
        <w:t>Consultas Públicas y Participación Ciudadana</w:t>
      </w:r>
      <w:bookmarkEnd w:id="27"/>
      <w:r w:rsidRPr="001D03BC">
        <w:rPr>
          <w:rFonts w:ascii="Arial" w:hAnsi="Arial" w:cs="Arial"/>
          <w:szCs w:val="22"/>
        </w:rPr>
        <w:t xml:space="preserve"> </w:t>
      </w:r>
    </w:p>
    <w:p w14:paraId="34775F39"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Las herramientas o espacios de participación ciudadana deberán establecerse de acuerdo al riesgo socio-ambiental del proyecto, el cual está relacionado con las características del proyecto y de la población involucrada en el mismo. </w:t>
      </w:r>
    </w:p>
    <w:p w14:paraId="628CD75C" w14:textId="77777777" w:rsidR="004545F1" w:rsidRPr="001D03BC" w:rsidRDefault="004545F1" w:rsidP="008160BC">
      <w:pPr>
        <w:spacing w:after="240" w:line="360" w:lineRule="auto"/>
        <w:ind w:left="851"/>
        <w:jc w:val="both"/>
        <w:rPr>
          <w:rFonts w:ascii="Arial" w:hAnsi="Arial" w:cs="Arial"/>
          <w:sz w:val="22"/>
          <w:szCs w:val="22"/>
          <w:lang w:val="es-PE"/>
        </w:rPr>
      </w:pPr>
      <w:r w:rsidRPr="001D03BC">
        <w:rPr>
          <w:rFonts w:ascii="Arial" w:hAnsi="Arial" w:cs="Arial"/>
          <w:sz w:val="22"/>
          <w:szCs w:val="22"/>
          <w:lang w:val="es-PE"/>
        </w:rPr>
        <w:t xml:space="preserve">La empresa consultora deberá contemplar y evaluar la realización de los siguientes tipos de consulta y estos procesos deberán ser especificados dentro del Plan de Participación Ciudadana. </w:t>
      </w:r>
    </w:p>
    <w:p w14:paraId="502ED377" w14:textId="77777777" w:rsidR="004545F1" w:rsidRPr="001D03BC" w:rsidRDefault="004545F1" w:rsidP="008160BC">
      <w:pPr>
        <w:spacing w:line="360" w:lineRule="auto"/>
        <w:ind w:left="851"/>
        <w:jc w:val="both"/>
        <w:rPr>
          <w:rFonts w:ascii="Arial" w:hAnsi="Arial" w:cs="Arial"/>
          <w:b/>
          <w:bCs/>
          <w:sz w:val="22"/>
          <w:szCs w:val="22"/>
          <w:lang w:val="es-PE"/>
        </w:rPr>
      </w:pPr>
      <w:r w:rsidRPr="001D03BC">
        <w:rPr>
          <w:rFonts w:ascii="Arial" w:hAnsi="Arial" w:cs="Arial"/>
          <w:b/>
          <w:bCs/>
          <w:sz w:val="22"/>
          <w:szCs w:val="22"/>
          <w:lang w:val="es-PE"/>
        </w:rPr>
        <w:t>Consulta Pública Previa:</w:t>
      </w:r>
    </w:p>
    <w:p w14:paraId="2F735D6A"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Se aplica a infraestructura nueva, bajo la forma de talleres para recoger los puntos de vista de la población acerca del proyecto. Se realizan antes del inicio del estudio. </w:t>
      </w:r>
    </w:p>
    <w:p w14:paraId="77D37589"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b/>
          <w:bCs/>
          <w:sz w:val="22"/>
          <w:szCs w:val="22"/>
          <w:lang w:val="es-PE"/>
        </w:rPr>
        <w:t xml:space="preserve">Consulta Pública General: </w:t>
      </w:r>
    </w:p>
    <w:p w14:paraId="0650F44C" w14:textId="77777777" w:rsidR="004545F1"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Se lleva a cabo en todo tipo de proyecto de infraestructura. Se presenta el proyecto a la ciudadanía en sus diferentes etapas, se recogen sus opiniones y se responden sus preguntas.  Se lleva a cabo en las etapas finales del estudio. </w:t>
      </w:r>
    </w:p>
    <w:p w14:paraId="6AB8ADE5" w14:textId="77777777" w:rsidR="000100BC" w:rsidRDefault="000100BC" w:rsidP="008160BC">
      <w:pPr>
        <w:spacing w:line="360" w:lineRule="auto"/>
        <w:ind w:left="851"/>
        <w:jc w:val="both"/>
        <w:rPr>
          <w:rFonts w:ascii="Arial" w:hAnsi="Arial" w:cs="Arial"/>
          <w:sz w:val="22"/>
          <w:szCs w:val="22"/>
          <w:lang w:val="es-PE"/>
        </w:rPr>
      </w:pPr>
    </w:p>
    <w:p w14:paraId="49F4236D" w14:textId="77777777" w:rsidR="000100BC" w:rsidRPr="001D03BC" w:rsidRDefault="000100BC" w:rsidP="008160BC">
      <w:pPr>
        <w:spacing w:line="360" w:lineRule="auto"/>
        <w:ind w:left="851"/>
        <w:jc w:val="both"/>
        <w:rPr>
          <w:rFonts w:ascii="Arial" w:hAnsi="Arial" w:cs="Arial"/>
          <w:sz w:val="22"/>
          <w:szCs w:val="22"/>
          <w:lang w:val="es-PE"/>
        </w:rPr>
      </w:pPr>
    </w:p>
    <w:p w14:paraId="35FFE264"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b/>
          <w:bCs/>
          <w:sz w:val="22"/>
          <w:szCs w:val="22"/>
          <w:lang w:val="es-PE"/>
        </w:rPr>
        <w:lastRenderedPageBreak/>
        <w:t xml:space="preserve">Consultas Públicas Específicas a propiedades afectadas: </w:t>
      </w:r>
    </w:p>
    <w:p w14:paraId="349CEF58"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Solamente está orientada a aquella población con propiedad privada o comunal que se encuentre afectada por la realización del proyecto. </w:t>
      </w:r>
    </w:p>
    <w:p w14:paraId="0396D4B8"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Para el caso de obras, incluyen las personas naturales o jurídicas que son propietarias o posesionarias de los terrenos o áreas afectadas por el proyecto, o cualquier otra infraestructura que vaya ser afectada por el proyecto. </w:t>
      </w:r>
    </w:p>
    <w:p w14:paraId="4C6B50D6"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También se incluyen los espacios o terrenos adyacentes con algún tipo de infraestructura AGRICOLA, artesanales o industriales.</w:t>
      </w:r>
    </w:p>
    <w:p w14:paraId="4C091236" w14:textId="77777777" w:rsidR="004545F1" w:rsidRPr="001D03BC" w:rsidRDefault="004545F1" w:rsidP="00BE6D4F">
      <w:pPr>
        <w:pStyle w:val="Ttulo3"/>
        <w:numPr>
          <w:ilvl w:val="1"/>
          <w:numId w:val="33"/>
        </w:numPr>
        <w:tabs>
          <w:tab w:val="clear" w:pos="1134"/>
        </w:tabs>
        <w:spacing w:after="240"/>
        <w:ind w:left="851" w:hanging="425"/>
        <w:rPr>
          <w:rFonts w:ascii="Arial" w:hAnsi="Arial" w:cs="Arial"/>
          <w:szCs w:val="22"/>
        </w:rPr>
      </w:pPr>
      <w:bookmarkStart w:id="28" w:name="_Toc425429800"/>
      <w:r w:rsidRPr="001D03BC">
        <w:rPr>
          <w:rFonts w:ascii="Arial" w:hAnsi="Arial" w:cs="Arial"/>
          <w:szCs w:val="22"/>
        </w:rPr>
        <w:t>Instrumentos metodológicos de las consultas y talleres</w:t>
      </w:r>
      <w:bookmarkEnd w:id="28"/>
      <w:r w:rsidRPr="001D03BC">
        <w:rPr>
          <w:rFonts w:ascii="Arial" w:hAnsi="Arial" w:cs="Arial"/>
          <w:szCs w:val="22"/>
        </w:rPr>
        <w:t xml:space="preserve"> </w:t>
      </w:r>
    </w:p>
    <w:p w14:paraId="130C6DBF"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Las mediciones se contemplan en los instrumentos metodológicos de las consultas y talleres que la empresa consultora deberá considerar: </w:t>
      </w:r>
    </w:p>
    <w:p w14:paraId="5EDB00D7" w14:textId="77777777" w:rsidR="004545F1" w:rsidRPr="001D03BC" w:rsidRDefault="004545F1" w:rsidP="00BE6D4F">
      <w:pPr>
        <w:pStyle w:val="Prrafodelista"/>
        <w:numPr>
          <w:ilvl w:val="0"/>
          <w:numId w:val="17"/>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Talleres Participativos </w:t>
      </w:r>
    </w:p>
    <w:p w14:paraId="12BC2AC0" w14:textId="77777777" w:rsidR="004545F1" w:rsidRPr="001D03BC" w:rsidRDefault="004545F1" w:rsidP="00BE6D4F">
      <w:pPr>
        <w:pStyle w:val="Prrafodelista"/>
        <w:numPr>
          <w:ilvl w:val="0"/>
          <w:numId w:val="17"/>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Grupos de Trabajo </w:t>
      </w:r>
    </w:p>
    <w:p w14:paraId="57C0B7C7" w14:textId="77777777" w:rsidR="004545F1" w:rsidRPr="001D03BC" w:rsidRDefault="004545F1" w:rsidP="00BE6D4F">
      <w:pPr>
        <w:pStyle w:val="Prrafodelista"/>
        <w:numPr>
          <w:ilvl w:val="0"/>
          <w:numId w:val="18"/>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Recoger las percepciones de los participantes respecto a posibles impactos ambientales </w:t>
      </w:r>
    </w:p>
    <w:p w14:paraId="175737B2" w14:textId="77777777" w:rsidR="004545F1" w:rsidRPr="001D03BC" w:rsidRDefault="004545F1" w:rsidP="00BE6D4F">
      <w:pPr>
        <w:pStyle w:val="Prrafodelista"/>
        <w:numPr>
          <w:ilvl w:val="0"/>
          <w:numId w:val="18"/>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Consulta Específica Mapeo participativo </w:t>
      </w:r>
    </w:p>
    <w:p w14:paraId="08005872"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Se considera primordial la capacitación del personal en aspectos ambientales, de salud y seguridad, involucrado en el proyecto, con el fin de cumplir con los estándares ambientales trazados.</w:t>
      </w:r>
    </w:p>
    <w:p w14:paraId="104DCA69"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El Programa de Capacitación Ambiental contiene los lineamientos de capacitación específica para cada una de las actividades del proyecto.</w:t>
      </w:r>
    </w:p>
    <w:p w14:paraId="135ACC14"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El personal del proyecto recibirá capacitación general sobre los procedimientos de salud, protección, ambiental, y seguridad industrial desarrollados para el proyecto. Los trabajadores serán capacitados específicamente en los procedimientos de las operaciones en las que participen.</w:t>
      </w:r>
    </w:p>
    <w:p w14:paraId="1D53DC02"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No se permitirá que los trabajadores sin capacitación específica realicen actividades peligrosas o de riesgo ambiental.</w:t>
      </w:r>
    </w:p>
    <w:p w14:paraId="352BE9CE"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Como todo programa inicial, la capacitación estará sujeta a permanente actualización para mantener documentos dinámicos y acordes a las condiciones propias del proyecto.</w:t>
      </w:r>
    </w:p>
    <w:p w14:paraId="70B55CB3" w14:textId="77777777" w:rsidR="004545F1" w:rsidRPr="001D03BC" w:rsidRDefault="004545F1" w:rsidP="00BE6D4F">
      <w:pPr>
        <w:pStyle w:val="Ttulo3"/>
        <w:numPr>
          <w:ilvl w:val="1"/>
          <w:numId w:val="33"/>
        </w:numPr>
        <w:tabs>
          <w:tab w:val="clear" w:pos="1134"/>
        </w:tabs>
        <w:spacing w:after="240"/>
        <w:ind w:left="851" w:hanging="425"/>
        <w:rPr>
          <w:rFonts w:ascii="Arial" w:hAnsi="Arial" w:cs="Arial"/>
          <w:szCs w:val="22"/>
        </w:rPr>
      </w:pPr>
      <w:bookmarkStart w:id="29" w:name="_Toc425429801"/>
      <w:r w:rsidRPr="001D03BC">
        <w:rPr>
          <w:rFonts w:ascii="Arial" w:hAnsi="Arial" w:cs="Arial"/>
          <w:szCs w:val="22"/>
        </w:rPr>
        <w:lastRenderedPageBreak/>
        <w:t>Medidas de Manejo para la Participación Ciudadana</w:t>
      </w:r>
      <w:bookmarkEnd w:id="29"/>
      <w:r w:rsidRPr="001D03BC">
        <w:rPr>
          <w:rFonts w:ascii="Arial" w:hAnsi="Arial" w:cs="Arial"/>
          <w:szCs w:val="22"/>
        </w:rPr>
        <w:t xml:space="preserve"> </w:t>
      </w:r>
    </w:p>
    <w:p w14:paraId="78B22933"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El objetivo es efectuar reuniones entre los representantes del proyecto y los de la comunidad con el fin de presentar la información respecto a las actividades planeadas del proyecto, beneficios, consecuencias de las mismas y sus medidas de mitigación. </w:t>
      </w:r>
    </w:p>
    <w:p w14:paraId="65E37233" w14:textId="77777777" w:rsidR="004545F1" w:rsidRPr="001D03BC" w:rsidRDefault="004545F1" w:rsidP="008160BC">
      <w:pPr>
        <w:spacing w:after="240" w:line="360" w:lineRule="auto"/>
        <w:ind w:left="851"/>
        <w:jc w:val="both"/>
        <w:rPr>
          <w:rFonts w:ascii="Arial" w:hAnsi="Arial" w:cs="Arial"/>
          <w:sz w:val="22"/>
          <w:szCs w:val="22"/>
          <w:lang w:val="es-PE"/>
        </w:rPr>
      </w:pPr>
      <w:r w:rsidRPr="001D03BC">
        <w:rPr>
          <w:rFonts w:ascii="Arial" w:hAnsi="Arial" w:cs="Arial"/>
          <w:sz w:val="22"/>
          <w:szCs w:val="22"/>
          <w:lang w:val="es-PE"/>
        </w:rPr>
        <w:t xml:space="preserve">Se deben realizar reuniones o talleres con los trabajadores al inicio de la construcción de la obra y reforzar con charlas breves al inicio de jornada en cada uno de los frentes de trabajo acerca de buenas prácticas ambientales. </w:t>
      </w:r>
    </w:p>
    <w:p w14:paraId="61A10549" w14:textId="77777777" w:rsidR="004545F1" w:rsidRPr="001D03BC" w:rsidRDefault="004545F1" w:rsidP="00BE6D4F">
      <w:pPr>
        <w:pStyle w:val="Prrafodelista"/>
        <w:numPr>
          <w:ilvl w:val="0"/>
          <w:numId w:val="1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Los trabajadores deben comprender la importancia de la conservación de los recursos agua, aire, suelo, vegetación y fauna, con especial énfasis en la conservación de la biodiversidad y las especies protegidas. </w:t>
      </w:r>
    </w:p>
    <w:p w14:paraId="7954BDE6" w14:textId="77777777" w:rsidR="004545F1" w:rsidRPr="001D03BC" w:rsidRDefault="004545F1" w:rsidP="00BE6D4F">
      <w:pPr>
        <w:pStyle w:val="Prrafodelista"/>
        <w:numPr>
          <w:ilvl w:val="0"/>
          <w:numId w:val="1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Se deberán establecer comunicación con la comunidad antes, durante y después del proyecto.</w:t>
      </w:r>
    </w:p>
    <w:p w14:paraId="43060E7A" w14:textId="77777777" w:rsidR="004545F1" w:rsidRPr="001D03BC" w:rsidRDefault="004545F1" w:rsidP="00BE6D4F">
      <w:pPr>
        <w:pStyle w:val="Prrafodelista"/>
        <w:numPr>
          <w:ilvl w:val="0"/>
          <w:numId w:val="1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El ejecutor puede designar a un trabajador como relacionador comunitario, quien se encargará de establecer contacto con la comunidad, con el fin de dar toda la información acerca del proyecto, respondiendo las inquietudes de ellos. Para esto puede buscar alternativas donde juntarse con la comunidad, ya sea en la misma obra, juntas de vecinos, clubes sociales, casa de algún vecino, etc.</w:t>
      </w:r>
    </w:p>
    <w:p w14:paraId="5A6623C7" w14:textId="77777777" w:rsidR="004545F1" w:rsidRPr="001D03BC" w:rsidRDefault="004545F1" w:rsidP="00BE6D4F">
      <w:pPr>
        <w:pStyle w:val="Prrafodelista"/>
        <w:numPr>
          <w:ilvl w:val="0"/>
          <w:numId w:val="1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Se deben utilizar sistemas de comunicación local como radios y/o prensa local para informar a las comunidades sobre las actividades de construcción a realizar.</w:t>
      </w:r>
    </w:p>
    <w:p w14:paraId="1B7771BF" w14:textId="77777777" w:rsidR="004545F1" w:rsidRPr="001D03BC" w:rsidRDefault="004545F1" w:rsidP="00BE6D4F">
      <w:pPr>
        <w:pStyle w:val="Prrafodelista"/>
        <w:numPr>
          <w:ilvl w:val="0"/>
          <w:numId w:val="19"/>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Se pueden establecer reuniones periódicas (dependiendo de la duración del proyecto) con la comunidad.</w:t>
      </w:r>
    </w:p>
    <w:p w14:paraId="505367CE"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30" w:name="_Toc425429802"/>
      <w:r w:rsidRPr="001D03BC">
        <w:rPr>
          <w:rFonts w:ascii="Arial" w:hAnsi="Arial" w:cs="Arial"/>
          <w:szCs w:val="22"/>
          <w:lang w:val="es-PE"/>
        </w:rPr>
        <w:t>PROGRAMA DE ABANDONO.</w:t>
      </w:r>
      <w:bookmarkEnd w:id="30"/>
      <w:r w:rsidRPr="001D03BC">
        <w:rPr>
          <w:rFonts w:ascii="Arial" w:hAnsi="Arial" w:cs="Arial"/>
          <w:szCs w:val="22"/>
          <w:lang w:val="es-PE"/>
        </w:rPr>
        <w:t xml:space="preserve"> </w:t>
      </w:r>
    </w:p>
    <w:p w14:paraId="2AC22540" w14:textId="77777777" w:rsidR="004545F1" w:rsidRPr="001D03BC" w:rsidRDefault="004545F1" w:rsidP="008160BC">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El Plan de Abandono tiene como propósito establecer las previsiones y medidas adecuadas para el abandono gradual, cuidadoso y planificado de las áreas y/o las instalaciones que forman parte del proyecto </w:t>
      </w:r>
      <w:r w:rsidR="000100BC"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Pr="001D03BC">
        <w:rPr>
          <w:rFonts w:ascii="Arial" w:hAnsi="Arial" w:cs="Arial"/>
          <w:bCs/>
          <w:sz w:val="22"/>
          <w:szCs w:val="22"/>
          <w:lang w:val="es-PE"/>
        </w:rPr>
        <w:t>.</w:t>
      </w:r>
    </w:p>
    <w:p w14:paraId="751BD2CD" w14:textId="77777777" w:rsidR="004545F1" w:rsidRPr="001D03BC" w:rsidRDefault="004545F1" w:rsidP="008160BC">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La restauración de las zonas afectadas y/o alteradas por la ejecución del proyecto, deberá hacerse bajo la premisa que las características finales de cada una de las </w:t>
      </w:r>
      <w:r w:rsidRPr="001D03BC">
        <w:rPr>
          <w:rFonts w:ascii="Arial" w:hAnsi="Arial" w:cs="Arial"/>
          <w:sz w:val="22"/>
          <w:szCs w:val="22"/>
          <w:lang w:val="es-PE"/>
        </w:rPr>
        <w:lastRenderedPageBreak/>
        <w:t xml:space="preserve">áreas ocupadas y/o alteradas, deben ser en lo posible iguales o superiores a las que tenía inicialmente. </w:t>
      </w:r>
    </w:p>
    <w:p w14:paraId="4772F869" w14:textId="77777777" w:rsidR="004545F1" w:rsidRPr="001D03BC" w:rsidRDefault="004545F1" w:rsidP="008160BC">
      <w:pPr>
        <w:spacing w:after="240" w:line="360" w:lineRule="auto"/>
        <w:ind w:left="426"/>
        <w:jc w:val="both"/>
        <w:rPr>
          <w:rFonts w:ascii="Arial" w:hAnsi="Arial" w:cs="Arial"/>
          <w:sz w:val="22"/>
          <w:szCs w:val="22"/>
          <w:lang w:val="es-PE"/>
        </w:rPr>
      </w:pPr>
      <w:r w:rsidRPr="001D03BC">
        <w:rPr>
          <w:rFonts w:ascii="Arial" w:hAnsi="Arial" w:cs="Arial"/>
          <w:sz w:val="22"/>
          <w:szCs w:val="22"/>
          <w:lang w:val="es-PE"/>
        </w:rPr>
        <w:t xml:space="preserve">Se debe considerar los siguientes casos: </w:t>
      </w:r>
    </w:p>
    <w:p w14:paraId="20B0AA64" w14:textId="77777777" w:rsidR="004545F1" w:rsidRPr="001D03BC" w:rsidRDefault="004545F1" w:rsidP="00BE6D4F">
      <w:pPr>
        <w:pStyle w:val="Prrafodelista"/>
        <w:numPr>
          <w:ilvl w:val="0"/>
          <w:numId w:val="20"/>
        </w:numPr>
        <w:spacing w:line="360" w:lineRule="auto"/>
        <w:ind w:hanging="436"/>
        <w:contextualSpacing/>
        <w:jc w:val="both"/>
        <w:rPr>
          <w:rFonts w:ascii="Arial" w:hAnsi="Arial" w:cs="Arial"/>
          <w:sz w:val="22"/>
          <w:szCs w:val="22"/>
          <w:lang w:val="es-PE"/>
        </w:rPr>
      </w:pPr>
      <w:r w:rsidRPr="001D03BC">
        <w:rPr>
          <w:rFonts w:ascii="Arial" w:hAnsi="Arial" w:cs="Arial"/>
          <w:sz w:val="22"/>
          <w:szCs w:val="22"/>
          <w:lang w:val="es-PE"/>
        </w:rPr>
        <w:t xml:space="preserve">Abandono de obra (al término de ejecución de la obra) </w:t>
      </w:r>
    </w:p>
    <w:p w14:paraId="3485746D" w14:textId="77777777" w:rsidR="004545F1" w:rsidRPr="001D03BC" w:rsidRDefault="004545F1" w:rsidP="00BE6D4F">
      <w:pPr>
        <w:pStyle w:val="Prrafodelista"/>
        <w:numPr>
          <w:ilvl w:val="0"/>
          <w:numId w:val="20"/>
        </w:numPr>
        <w:spacing w:line="360" w:lineRule="auto"/>
        <w:ind w:hanging="436"/>
        <w:contextualSpacing/>
        <w:jc w:val="both"/>
        <w:rPr>
          <w:rFonts w:ascii="Arial" w:hAnsi="Arial" w:cs="Arial"/>
          <w:sz w:val="22"/>
          <w:szCs w:val="22"/>
          <w:lang w:val="es-PE"/>
        </w:rPr>
      </w:pPr>
      <w:r w:rsidRPr="001D03BC">
        <w:rPr>
          <w:rFonts w:ascii="Arial" w:hAnsi="Arial" w:cs="Arial"/>
          <w:sz w:val="22"/>
          <w:szCs w:val="22"/>
          <w:lang w:val="es-PE"/>
        </w:rPr>
        <w:t xml:space="preserve">Abandono del área (al cierre de operaciones de la infraestructura) </w:t>
      </w:r>
    </w:p>
    <w:p w14:paraId="7ED058FA"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bookmarkStart w:id="31" w:name="_Toc425429803"/>
    </w:p>
    <w:p w14:paraId="19F277CB"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p>
    <w:p w14:paraId="05EA5BB9"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p>
    <w:p w14:paraId="0ACD8BCC"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p>
    <w:p w14:paraId="0A78BE72"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p>
    <w:p w14:paraId="552ECAC5" w14:textId="77777777" w:rsidR="008160BC" w:rsidRPr="001D03BC" w:rsidRDefault="008160BC" w:rsidP="00BE6D4F">
      <w:pPr>
        <w:pStyle w:val="Prrafodelista"/>
        <w:keepNext/>
        <w:numPr>
          <w:ilvl w:val="0"/>
          <w:numId w:val="34"/>
        </w:numPr>
        <w:spacing w:before="360" w:after="240"/>
        <w:outlineLvl w:val="2"/>
        <w:rPr>
          <w:rFonts w:ascii="Arial" w:hAnsi="Arial" w:cs="Arial"/>
          <w:b/>
          <w:vanish/>
          <w:sz w:val="22"/>
          <w:szCs w:val="22"/>
          <w:lang w:val="es-PE"/>
        </w:rPr>
      </w:pPr>
    </w:p>
    <w:bookmarkEnd w:id="31"/>
    <w:p w14:paraId="7F25B99C" w14:textId="77777777" w:rsidR="004545F1" w:rsidRPr="001D03BC" w:rsidRDefault="008160BC" w:rsidP="00BE6D4F">
      <w:pPr>
        <w:pStyle w:val="Ttulo3"/>
        <w:numPr>
          <w:ilvl w:val="1"/>
          <w:numId w:val="34"/>
        </w:numPr>
        <w:tabs>
          <w:tab w:val="clear" w:pos="1134"/>
        </w:tabs>
        <w:spacing w:after="240"/>
        <w:ind w:left="851" w:hanging="425"/>
        <w:rPr>
          <w:rFonts w:ascii="Arial" w:hAnsi="Arial" w:cs="Arial"/>
          <w:szCs w:val="22"/>
        </w:rPr>
      </w:pPr>
      <w:r w:rsidRPr="001D03BC">
        <w:rPr>
          <w:rFonts w:ascii="Arial" w:hAnsi="Arial" w:cs="Arial"/>
          <w:szCs w:val="22"/>
        </w:rPr>
        <w:t>OBJETIVOS</w:t>
      </w:r>
    </w:p>
    <w:p w14:paraId="654E91E7"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Son objetivos específicos del Plan de abandono o Cierre:</w:t>
      </w:r>
    </w:p>
    <w:p w14:paraId="12402B0E" w14:textId="77777777" w:rsidR="004545F1" w:rsidRPr="001D03BC" w:rsidRDefault="004545F1" w:rsidP="00BE6D4F">
      <w:pPr>
        <w:pStyle w:val="Prrafodelista"/>
        <w:numPr>
          <w:ilvl w:val="0"/>
          <w:numId w:val="21"/>
        </w:numPr>
        <w:spacing w:line="360" w:lineRule="auto"/>
        <w:contextualSpacing/>
        <w:jc w:val="both"/>
        <w:rPr>
          <w:rFonts w:ascii="Arial" w:hAnsi="Arial" w:cs="Arial"/>
          <w:sz w:val="22"/>
          <w:szCs w:val="22"/>
          <w:lang w:val="es-PE"/>
        </w:rPr>
      </w:pPr>
      <w:r w:rsidRPr="001D03BC">
        <w:rPr>
          <w:rFonts w:ascii="Arial" w:hAnsi="Arial" w:cs="Arial"/>
          <w:sz w:val="22"/>
          <w:szCs w:val="22"/>
          <w:lang w:val="es-PE"/>
        </w:rPr>
        <w:t>Restaurar las áreas ocupadas por las obras provisionales.</w:t>
      </w:r>
    </w:p>
    <w:p w14:paraId="42C06D49" w14:textId="77777777" w:rsidR="004545F1" w:rsidRPr="001D03BC" w:rsidRDefault="004545F1" w:rsidP="00BE6D4F">
      <w:pPr>
        <w:pStyle w:val="Prrafodelista"/>
        <w:numPr>
          <w:ilvl w:val="0"/>
          <w:numId w:val="21"/>
        </w:numPr>
        <w:spacing w:line="360" w:lineRule="auto"/>
        <w:contextualSpacing/>
        <w:jc w:val="both"/>
        <w:rPr>
          <w:rFonts w:ascii="Arial" w:hAnsi="Arial" w:cs="Arial"/>
          <w:sz w:val="22"/>
          <w:szCs w:val="22"/>
          <w:lang w:val="es-PE"/>
        </w:rPr>
      </w:pPr>
      <w:r w:rsidRPr="001D03BC">
        <w:rPr>
          <w:rFonts w:ascii="Arial" w:hAnsi="Arial" w:cs="Arial"/>
          <w:sz w:val="22"/>
          <w:szCs w:val="22"/>
          <w:lang w:val="es-PE"/>
        </w:rPr>
        <w:t>Alcanzar en lo posible las condiciones originales del entorno.</w:t>
      </w:r>
    </w:p>
    <w:p w14:paraId="6B2D6202" w14:textId="77777777" w:rsidR="004545F1" w:rsidRPr="001D03BC" w:rsidRDefault="004545F1" w:rsidP="00BE6D4F">
      <w:pPr>
        <w:pStyle w:val="Prrafodelista"/>
        <w:numPr>
          <w:ilvl w:val="0"/>
          <w:numId w:val="21"/>
        </w:numPr>
        <w:spacing w:line="360" w:lineRule="auto"/>
        <w:contextualSpacing/>
        <w:jc w:val="both"/>
        <w:rPr>
          <w:rFonts w:ascii="Arial" w:hAnsi="Arial" w:cs="Arial"/>
          <w:sz w:val="22"/>
          <w:szCs w:val="22"/>
          <w:lang w:val="es-PE"/>
        </w:rPr>
      </w:pPr>
      <w:r w:rsidRPr="001D03BC">
        <w:rPr>
          <w:rFonts w:ascii="Arial" w:hAnsi="Arial" w:cs="Arial"/>
          <w:sz w:val="22"/>
          <w:szCs w:val="22"/>
          <w:lang w:val="es-PE"/>
        </w:rPr>
        <w:t>Evitar la generación de nuevos problemas ambientales.</w:t>
      </w:r>
    </w:p>
    <w:p w14:paraId="4715D46C" w14:textId="77777777" w:rsidR="004545F1" w:rsidRPr="001D03BC" w:rsidRDefault="004545F1" w:rsidP="00BE6D4F">
      <w:pPr>
        <w:pStyle w:val="Ttulo3"/>
        <w:numPr>
          <w:ilvl w:val="1"/>
          <w:numId w:val="34"/>
        </w:numPr>
        <w:tabs>
          <w:tab w:val="clear" w:pos="1134"/>
        </w:tabs>
        <w:spacing w:after="240"/>
        <w:ind w:left="851" w:hanging="425"/>
        <w:rPr>
          <w:rFonts w:ascii="Arial" w:hAnsi="Arial" w:cs="Arial"/>
          <w:szCs w:val="22"/>
        </w:rPr>
      </w:pPr>
      <w:bookmarkStart w:id="32" w:name="_Toc425429804"/>
      <w:r w:rsidRPr="001D03BC">
        <w:rPr>
          <w:rFonts w:ascii="Arial" w:hAnsi="Arial" w:cs="Arial"/>
          <w:szCs w:val="22"/>
        </w:rPr>
        <w:t>ABANDONO DE OBRA:</w:t>
      </w:r>
      <w:bookmarkEnd w:id="32"/>
    </w:p>
    <w:p w14:paraId="2B830A14"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Uno de los principales problemas que se presentan al finalizar la ejecución de una obra, es el estado de deterioro ambiental y paisajístico de las áreas ocupadas por las actividades constructivas y/o instalaciones provisionales de la obra.</w:t>
      </w:r>
    </w:p>
    <w:p w14:paraId="5D2668BF"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Este deterioro se produce principalmente por la generación de residuos sólidos y/o líquidos, afectación de la cobertura vegetal, contaminación de suelos y cursos de agua, entre otros.</w:t>
      </w:r>
    </w:p>
    <w:p w14:paraId="258D4C2B"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Por tal motivo, el Concesionario debe realizar la limpieza general de las zonas utilizadas en la construcción del Sistema de </w:t>
      </w:r>
      <w:r w:rsidR="000100BC">
        <w:rPr>
          <w:rFonts w:ascii="Arial" w:hAnsi="Arial" w:cs="Arial"/>
          <w:sz w:val="22"/>
          <w:szCs w:val="22"/>
          <w:lang w:val="es-PE"/>
        </w:rPr>
        <w:t>alcantarillado</w:t>
      </w:r>
      <w:r w:rsidRPr="001D03BC">
        <w:rPr>
          <w:rFonts w:ascii="Arial" w:hAnsi="Arial" w:cs="Arial"/>
          <w:sz w:val="22"/>
          <w:szCs w:val="22"/>
          <w:lang w:val="es-PE"/>
        </w:rPr>
        <w:t>; es decir, que por ningún motivo se permitirá que el Concesionario deje en las zonas adyacentes a las vías, material sobrante de la construcción; así como, residuos generados en la construcción de las demás estructuras proyectadas (gravas, arenas, residuos de concreto, etc.). Además, se debe cumplir con las siguientes medidas:</w:t>
      </w:r>
    </w:p>
    <w:p w14:paraId="38AFCCDD" w14:textId="77777777" w:rsidR="004545F1" w:rsidRPr="001D03BC" w:rsidRDefault="004545F1" w:rsidP="008160BC">
      <w:pPr>
        <w:spacing w:line="360" w:lineRule="auto"/>
        <w:ind w:left="851"/>
        <w:jc w:val="both"/>
        <w:rPr>
          <w:rFonts w:ascii="Arial" w:hAnsi="Arial" w:cs="Arial"/>
          <w:b/>
          <w:sz w:val="22"/>
          <w:szCs w:val="22"/>
          <w:lang w:val="es-PE"/>
        </w:rPr>
      </w:pPr>
      <w:r w:rsidRPr="001D03BC">
        <w:rPr>
          <w:rFonts w:ascii="Arial" w:hAnsi="Arial" w:cs="Arial"/>
          <w:b/>
          <w:bCs/>
          <w:sz w:val="22"/>
          <w:szCs w:val="22"/>
          <w:lang w:val="es-PE"/>
        </w:rPr>
        <w:t xml:space="preserve">En las áreas de explotación de canteras </w:t>
      </w:r>
    </w:p>
    <w:p w14:paraId="4B52F973"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Al término de la explotación de las canteras, el concesionario debe restaurar las áreas afectadas: </w:t>
      </w:r>
    </w:p>
    <w:p w14:paraId="49388F56" w14:textId="77777777" w:rsidR="004545F1" w:rsidRPr="001D03BC" w:rsidRDefault="004545F1" w:rsidP="00BE6D4F">
      <w:pPr>
        <w:pStyle w:val="Prrafodelista"/>
        <w:numPr>
          <w:ilvl w:val="0"/>
          <w:numId w:val="23"/>
        </w:numPr>
        <w:spacing w:line="360" w:lineRule="auto"/>
        <w:ind w:left="1276" w:hanging="425"/>
        <w:contextualSpacing/>
        <w:jc w:val="both"/>
        <w:rPr>
          <w:rFonts w:ascii="Arial" w:hAnsi="Arial" w:cs="Arial"/>
          <w:sz w:val="22"/>
          <w:szCs w:val="22"/>
          <w:lang w:val="es-PE"/>
        </w:rPr>
      </w:pPr>
      <w:r w:rsidRPr="001D03BC">
        <w:rPr>
          <w:rFonts w:ascii="Arial" w:hAnsi="Arial" w:cs="Arial"/>
          <w:sz w:val="22"/>
          <w:szCs w:val="22"/>
          <w:lang w:val="es-PE"/>
        </w:rPr>
        <w:t xml:space="preserve">Se realizará la nivelación de las áreas intervenidas, evitando dejar hondonadas y montículos que puedan modificar la dinámica fluvial, evitando que se puedan generar procesos de socavación o erosión en las márgenes de la vía. </w:t>
      </w:r>
    </w:p>
    <w:p w14:paraId="19DFB8ED"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lastRenderedPageBreak/>
        <w:t xml:space="preserve">Al término de las operaciones de la planta de chancado, se procederá al desmontaje, retiro y traslado de sus instalaciones; para luego proceder a la restauración del área ocupada, de acuerdo a la morfología del entorno existente. </w:t>
      </w:r>
    </w:p>
    <w:p w14:paraId="36C6180B"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Todo suelo contaminado con derrames de residuos de combustibles y/o lubricantes, será removido, ya sea de forma manual o mecánica, hasta una profundidad de 10 cm. por debajo del suelo contaminado; este material debe ser dispuesto en los depósitos de material excedentes de obra. </w:t>
      </w:r>
    </w:p>
    <w:p w14:paraId="68951D75"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Toda estructura existente; serán demolidos, eliminados y llevados hacia las zonas de disposición final de excedentes autorizados. </w:t>
      </w:r>
    </w:p>
    <w:p w14:paraId="3B980BF0"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Se procederá al escarificado y nivelado general del área, cuidando de no dejar depresiones o cualquier otra alteración del suelo circundante. </w:t>
      </w:r>
    </w:p>
    <w:p w14:paraId="530EC862" w14:textId="77777777" w:rsidR="004545F1" w:rsidRPr="001D03BC" w:rsidRDefault="004545F1" w:rsidP="008160BC">
      <w:pPr>
        <w:spacing w:after="240" w:line="360" w:lineRule="auto"/>
        <w:ind w:left="851"/>
        <w:jc w:val="both"/>
        <w:rPr>
          <w:rFonts w:ascii="Arial" w:hAnsi="Arial" w:cs="Arial"/>
          <w:sz w:val="22"/>
          <w:szCs w:val="22"/>
          <w:lang w:val="es-PE"/>
        </w:rPr>
      </w:pPr>
      <w:r w:rsidRPr="001D03BC">
        <w:rPr>
          <w:rFonts w:ascii="Arial" w:hAnsi="Arial" w:cs="Arial"/>
          <w:sz w:val="22"/>
          <w:szCs w:val="22"/>
          <w:lang w:val="es-PE"/>
        </w:rPr>
        <w:t>Toda el área intervenida, será restaurado a las condiciones ambientales iníciales o se debe mejorar.</w:t>
      </w:r>
    </w:p>
    <w:p w14:paraId="792A3B67"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b/>
          <w:bCs/>
          <w:sz w:val="22"/>
          <w:szCs w:val="22"/>
          <w:lang w:val="es-PE"/>
        </w:rPr>
        <w:t xml:space="preserve">En las áreas ocupadas por el campamento de obra - </w:t>
      </w:r>
      <w:r w:rsidRPr="001D03BC">
        <w:rPr>
          <w:rFonts w:ascii="Arial" w:hAnsi="Arial" w:cs="Arial"/>
          <w:b/>
          <w:sz w:val="22"/>
          <w:szCs w:val="22"/>
          <w:lang w:val="es-PE"/>
        </w:rPr>
        <w:t xml:space="preserve">Abandono de los depósitos de materiales excedentes de obra </w:t>
      </w:r>
    </w:p>
    <w:p w14:paraId="6435DC85"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Los depósitos de materiales excedentes de obra deben ser restaurados de manera que guarden armonía con la morfología existente del área y de acuerdo al entorno ecológico de su localización; para este efecto se recomienda: </w:t>
      </w:r>
    </w:p>
    <w:p w14:paraId="0159CF22" w14:textId="77777777" w:rsidR="004545F1" w:rsidRPr="001D03BC" w:rsidRDefault="004545F1" w:rsidP="00BE6D4F">
      <w:pPr>
        <w:pStyle w:val="Prrafodelista"/>
        <w:numPr>
          <w:ilvl w:val="0"/>
          <w:numId w:val="26"/>
        </w:numPr>
        <w:spacing w:line="360" w:lineRule="auto"/>
        <w:ind w:left="1276"/>
        <w:contextualSpacing/>
        <w:jc w:val="both"/>
        <w:rPr>
          <w:rFonts w:ascii="Arial" w:hAnsi="Arial" w:cs="Arial"/>
          <w:sz w:val="22"/>
          <w:szCs w:val="22"/>
          <w:lang w:val="es-PE"/>
        </w:rPr>
      </w:pPr>
      <w:r w:rsidRPr="001D03BC">
        <w:rPr>
          <w:rFonts w:ascii="Arial" w:hAnsi="Arial" w:cs="Arial"/>
          <w:sz w:val="22"/>
          <w:szCs w:val="22"/>
          <w:lang w:val="es-PE"/>
        </w:rPr>
        <w:t xml:space="preserve">Cubrir con material orgánico las superficies en el talud y las zonas planas. </w:t>
      </w:r>
    </w:p>
    <w:p w14:paraId="6D6C05A5" w14:textId="77777777" w:rsidR="004545F1" w:rsidRPr="001D03BC" w:rsidRDefault="004545F1" w:rsidP="00BE6D4F">
      <w:pPr>
        <w:pStyle w:val="Prrafodelista"/>
        <w:numPr>
          <w:ilvl w:val="0"/>
          <w:numId w:val="26"/>
        </w:numPr>
        <w:spacing w:line="360" w:lineRule="auto"/>
        <w:ind w:left="1276"/>
        <w:contextualSpacing/>
        <w:jc w:val="both"/>
        <w:rPr>
          <w:rFonts w:ascii="Arial" w:hAnsi="Arial" w:cs="Arial"/>
          <w:sz w:val="22"/>
          <w:szCs w:val="22"/>
          <w:lang w:val="es-PE"/>
        </w:rPr>
      </w:pPr>
      <w:r w:rsidRPr="001D03BC">
        <w:rPr>
          <w:rFonts w:ascii="Arial" w:hAnsi="Arial" w:cs="Arial"/>
          <w:sz w:val="22"/>
          <w:szCs w:val="22"/>
          <w:lang w:val="es-PE"/>
        </w:rPr>
        <w:t>Forestar las superficies intervenidas por la utilización de los depósitos de material excedente.</w:t>
      </w:r>
    </w:p>
    <w:p w14:paraId="642170EB" w14:textId="77777777" w:rsidR="004545F1" w:rsidRPr="001D03BC" w:rsidRDefault="004545F1" w:rsidP="00BE6D4F">
      <w:pPr>
        <w:pStyle w:val="Ttulo3"/>
        <w:numPr>
          <w:ilvl w:val="1"/>
          <w:numId w:val="34"/>
        </w:numPr>
        <w:tabs>
          <w:tab w:val="clear" w:pos="1134"/>
        </w:tabs>
        <w:spacing w:after="240"/>
        <w:ind w:left="851" w:hanging="425"/>
        <w:rPr>
          <w:rFonts w:ascii="Arial" w:hAnsi="Arial" w:cs="Arial"/>
          <w:szCs w:val="22"/>
        </w:rPr>
      </w:pPr>
      <w:bookmarkStart w:id="33" w:name="_Toc425429805"/>
      <w:r w:rsidRPr="001D03BC">
        <w:rPr>
          <w:rFonts w:ascii="Arial" w:hAnsi="Arial" w:cs="Arial"/>
          <w:szCs w:val="22"/>
        </w:rPr>
        <w:t>ABANDONO DEL ÁREA:</w:t>
      </w:r>
      <w:bookmarkEnd w:id="33"/>
      <w:r w:rsidRPr="001D03BC">
        <w:rPr>
          <w:rFonts w:ascii="Arial" w:hAnsi="Arial" w:cs="Arial"/>
          <w:szCs w:val="22"/>
        </w:rPr>
        <w:t xml:space="preserve"> </w:t>
      </w:r>
    </w:p>
    <w:p w14:paraId="71F5D4FD"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El objetivo principal del programa de abandono del área de un proyecto, es restaurar el área que ocupaba, hasta alcanzar las condiciones originales después de cumplir con su vida útil, y evitar posibles problemas ambientales en su entorno, que podrían generarse debido al cierre de operaciones de las obras. </w:t>
      </w:r>
    </w:p>
    <w:p w14:paraId="7EF8E425" w14:textId="77777777" w:rsidR="004545F1" w:rsidRPr="001D03BC" w:rsidRDefault="004545F1" w:rsidP="008160BC">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Para el caso eventual de realizar cualquier cambio de trazo, que pudiera originar el abandono de un sector; las acciones a seguir para el abandono de estos tramos, son los siguientes: </w:t>
      </w:r>
    </w:p>
    <w:p w14:paraId="2D55518F" w14:textId="77777777" w:rsidR="004545F1" w:rsidRPr="001D03BC" w:rsidRDefault="004545F1" w:rsidP="00BE6D4F">
      <w:pPr>
        <w:pStyle w:val="Prrafodelista"/>
        <w:numPr>
          <w:ilvl w:val="0"/>
          <w:numId w:val="22"/>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Demolición de la infraestructura construida, retiro y disposición adecuada de todo material de desmonte a un lugar previamente determinado o autorizado (botadero), el cual será tratado de la misma manera que lo establecido para los depósitos de materiales excedentes de obra. </w:t>
      </w:r>
    </w:p>
    <w:p w14:paraId="3D26A700" w14:textId="77777777" w:rsidR="004545F1" w:rsidRPr="001D03BC" w:rsidRDefault="004545F1" w:rsidP="00BE6D4F">
      <w:pPr>
        <w:pStyle w:val="Prrafodelista"/>
        <w:numPr>
          <w:ilvl w:val="0"/>
          <w:numId w:val="22"/>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lastRenderedPageBreak/>
        <w:t xml:space="preserve">Escarificado y reacondicionamiento del área ocupada por el tramo de tendido de tubería, de acuerdo a la geomorfología de su entorno. </w:t>
      </w:r>
    </w:p>
    <w:p w14:paraId="0EE192DB" w14:textId="77777777" w:rsidR="004545F1" w:rsidRPr="001D03BC" w:rsidRDefault="004545F1" w:rsidP="00BE6D4F">
      <w:pPr>
        <w:pStyle w:val="Prrafodelista"/>
        <w:numPr>
          <w:ilvl w:val="0"/>
          <w:numId w:val="22"/>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Forestación del área abandonada, si fuese necesario, a fin de que esta zona sea reintegrada al paisaje del entorno.</w:t>
      </w:r>
    </w:p>
    <w:p w14:paraId="7ECB8597"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34" w:name="_Toc425429806"/>
      <w:r w:rsidRPr="001D03BC">
        <w:rPr>
          <w:rFonts w:ascii="Arial" w:hAnsi="Arial" w:cs="Arial"/>
          <w:szCs w:val="22"/>
          <w:lang w:val="es-PE"/>
        </w:rPr>
        <w:t>PROGRAMA DE CIERRE</w:t>
      </w:r>
      <w:bookmarkEnd w:id="34"/>
    </w:p>
    <w:p w14:paraId="60D0EE3C" w14:textId="77777777" w:rsidR="000100BC" w:rsidRPr="001D03BC" w:rsidRDefault="004545F1" w:rsidP="000100BC">
      <w:pPr>
        <w:spacing w:line="360" w:lineRule="auto"/>
        <w:ind w:left="426"/>
        <w:jc w:val="both"/>
        <w:rPr>
          <w:rFonts w:ascii="Arial" w:hAnsi="Arial" w:cs="Arial"/>
          <w:bCs/>
          <w:sz w:val="22"/>
          <w:szCs w:val="22"/>
          <w:lang w:val="es-PE"/>
        </w:rPr>
      </w:pPr>
      <w:r w:rsidRPr="001D03BC">
        <w:rPr>
          <w:rFonts w:ascii="Arial" w:hAnsi="Arial" w:cs="Arial"/>
          <w:sz w:val="22"/>
          <w:szCs w:val="22"/>
          <w:lang w:val="es-PE"/>
        </w:rPr>
        <w:t xml:space="preserve">En este programa se consideran las acciones a llevarse a cabo luego de finalizadas toda la ejecución de la obra </w:t>
      </w:r>
      <w:r w:rsidR="000100BC">
        <w:rPr>
          <w:rFonts w:ascii="Arial" w:hAnsi="Arial" w:cs="Arial"/>
          <w:sz w:val="22"/>
          <w:szCs w:val="22"/>
          <w:lang w:val="es-PE"/>
        </w:rPr>
        <w:t>‘</w:t>
      </w:r>
      <w:r w:rsidR="000100BC" w:rsidRPr="00C85F5D">
        <w:rPr>
          <w:rFonts w:ascii="Arial" w:eastAsia="Arial" w:hAnsi="Arial" w:cs="Arial"/>
          <w:sz w:val="22"/>
          <w:szCs w:val="22"/>
          <w:lang w:bidi="es-ES"/>
        </w:rPr>
        <w:t>’MEJORAMIENTO E INSTALACION DEL SISTEMA DE ALCANTARILLADO Y UNIDADES BASICAS DE SANEAMIENTO UBS EN EL ANEXO DE AYARA, DISTRITO DE CHILLIA, PROVINCIA DE PATAZ – LA LIBERTAD’’ – PRIMERA ETAPA</w:t>
      </w:r>
      <w:r w:rsidR="000100BC" w:rsidRPr="001D03BC">
        <w:rPr>
          <w:rFonts w:ascii="Arial" w:hAnsi="Arial" w:cs="Arial"/>
          <w:bCs/>
          <w:sz w:val="22"/>
          <w:szCs w:val="22"/>
          <w:lang w:val="es-PE"/>
        </w:rPr>
        <w:t>.</w:t>
      </w:r>
    </w:p>
    <w:p w14:paraId="4A5061B7" w14:textId="77777777" w:rsidR="004545F1" w:rsidRPr="001D03BC" w:rsidRDefault="004545F1" w:rsidP="008160BC">
      <w:pPr>
        <w:spacing w:line="360" w:lineRule="auto"/>
        <w:ind w:left="426"/>
        <w:jc w:val="both"/>
        <w:rPr>
          <w:rFonts w:ascii="Arial" w:hAnsi="Arial" w:cs="Arial"/>
          <w:sz w:val="22"/>
          <w:szCs w:val="22"/>
          <w:lang w:val="es-PE"/>
        </w:rPr>
      </w:pPr>
      <w:r w:rsidRPr="001D03BC">
        <w:rPr>
          <w:rFonts w:ascii="Arial" w:hAnsi="Arial" w:cs="Arial"/>
          <w:sz w:val="22"/>
          <w:szCs w:val="22"/>
          <w:lang w:val="es-PE"/>
        </w:rPr>
        <w:t>El presente programa incorpora medidas orientadas a restituir el ambiente a su estado original, en la medida que la factibilidad técnica lo permita, cumpliendo con las exigencias de la normatividad ambiental vigente.</w:t>
      </w:r>
    </w:p>
    <w:p w14:paraId="08C1953B" w14:textId="77777777" w:rsidR="004545F1" w:rsidRPr="001D03BC" w:rsidRDefault="004545F1" w:rsidP="008160BC">
      <w:pPr>
        <w:spacing w:line="360" w:lineRule="auto"/>
        <w:ind w:left="426"/>
        <w:jc w:val="both"/>
        <w:rPr>
          <w:rFonts w:ascii="Arial" w:hAnsi="Arial" w:cs="Arial"/>
          <w:sz w:val="22"/>
          <w:szCs w:val="22"/>
          <w:lang w:val="es-PE"/>
        </w:rPr>
      </w:pPr>
      <w:r w:rsidRPr="001D03BC">
        <w:rPr>
          <w:rFonts w:ascii="Arial" w:hAnsi="Arial" w:cs="Arial"/>
          <w:sz w:val="22"/>
          <w:szCs w:val="22"/>
          <w:lang w:val="es-PE"/>
        </w:rPr>
        <w:t>Al término de la construcción y de la vida útil del proyecto, el cual es concordante con el término de la vida útil del proyecto, y se ejecutará el programa de cierre como parte de su política ambiental.</w:t>
      </w:r>
    </w:p>
    <w:p w14:paraId="0586B38E" w14:textId="77777777" w:rsidR="004545F1" w:rsidRPr="001D03BC" w:rsidRDefault="004545F1" w:rsidP="008160BC">
      <w:pPr>
        <w:spacing w:after="240" w:line="360" w:lineRule="auto"/>
        <w:ind w:left="426"/>
        <w:jc w:val="both"/>
        <w:rPr>
          <w:rFonts w:ascii="Arial" w:hAnsi="Arial" w:cs="Arial"/>
          <w:sz w:val="22"/>
          <w:szCs w:val="22"/>
          <w:lang w:val="es-PE"/>
        </w:rPr>
      </w:pPr>
      <w:r w:rsidRPr="001D03BC">
        <w:rPr>
          <w:rFonts w:ascii="Arial" w:hAnsi="Arial" w:cs="Arial"/>
          <w:sz w:val="22"/>
          <w:szCs w:val="22"/>
          <w:lang w:val="es-PE"/>
        </w:rPr>
        <w:t xml:space="preserve">Sin </w:t>
      </w:r>
      <w:r w:rsidR="000100BC" w:rsidRPr="001D03BC">
        <w:rPr>
          <w:rFonts w:ascii="Arial" w:hAnsi="Arial" w:cs="Arial"/>
          <w:sz w:val="22"/>
          <w:szCs w:val="22"/>
          <w:lang w:val="es-PE"/>
        </w:rPr>
        <w:t>embargo,</w:t>
      </w:r>
      <w:r w:rsidRPr="001D03BC">
        <w:rPr>
          <w:rFonts w:ascii="Arial" w:hAnsi="Arial" w:cs="Arial"/>
          <w:sz w:val="22"/>
          <w:szCs w:val="22"/>
          <w:lang w:val="es-PE"/>
        </w:rPr>
        <w:t xml:space="preserve"> es importante aclarar que en el caso de estos proyectos de saneamiento son operadas hasta cumplir con su vida útil para luego ser reemplazadas por otras.</w:t>
      </w:r>
    </w:p>
    <w:p w14:paraId="1BA30E21"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bookmarkStart w:id="35" w:name="_Toc425429807"/>
    </w:p>
    <w:p w14:paraId="5961BCA9"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158F93D6"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4027368F"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3B64E02B"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27F8B1C2"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0AC814AE" w14:textId="77777777" w:rsidR="0039328A" w:rsidRPr="001D03BC" w:rsidRDefault="0039328A" w:rsidP="00BE6D4F">
      <w:pPr>
        <w:pStyle w:val="Prrafodelista"/>
        <w:keepNext/>
        <w:numPr>
          <w:ilvl w:val="0"/>
          <w:numId w:val="35"/>
        </w:numPr>
        <w:spacing w:before="360" w:line="360" w:lineRule="auto"/>
        <w:outlineLvl w:val="2"/>
        <w:rPr>
          <w:rFonts w:ascii="Arial" w:hAnsi="Arial" w:cs="Arial"/>
          <w:b/>
          <w:vanish/>
          <w:sz w:val="22"/>
          <w:szCs w:val="22"/>
          <w:lang w:val="es-PE"/>
        </w:rPr>
      </w:pPr>
    </w:p>
    <w:p w14:paraId="38CE0957" w14:textId="77777777" w:rsidR="004545F1" w:rsidRPr="001D03BC" w:rsidRDefault="004545F1" w:rsidP="00BE6D4F">
      <w:pPr>
        <w:pStyle w:val="Ttulo3"/>
        <w:numPr>
          <w:ilvl w:val="1"/>
          <w:numId w:val="35"/>
        </w:numPr>
        <w:tabs>
          <w:tab w:val="clear" w:pos="1134"/>
        </w:tabs>
        <w:spacing w:line="360" w:lineRule="auto"/>
        <w:ind w:left="851" w:hanging="425"/>
        <w:rPr>
          <w:rFonts w:ascii="Arial" w:hAnsi="Arial" w:cs="Arial"/>
          <w:szCs w:val="22"/>
        </w:rPr>
      </w:pPr>
      <w:r w:rsidRPr="001D03BC">
        <w:rPr>
          <w:rFonts w:ascii="Arial" w:hAnsi="Arial" w:cs="Arial"/>
          <w:szCs w:val="22"/>
        </w:rPr>
        <w:t>OBJETIVOS DEL PROGRAMA DE CIERRE</w:t>
      </w:r>
      <w:bookmarkEnd w:id="35"/>
      <w:r w:rsidRPr="001D03BC">
        <w:rPr>
          <w:rFonts w:ascii="Arial" w:hAnsi="Arial" w:cs="Arial"/>
          <w:szCs w:val="22"/>
        </w:rPr>
        <w:t xml:space="preserve"> </w:t>
      </w:r>
    </w:p>
    <w:p w14:paraId="534915F0" w14:textId="77777777" w:rsidR="004545F1" w:rsidRPr="001D03BC" w:rsidRDefault="004545F1" w:rsidP="0039328A">
      <w:pPr>
        <w:spacing w:line="360" w:lineRule="auto"/>
        <w:ind w:left="851"/>
        <w:jc w:val="both"/>
        <w:rPr>
          <w:rFonts w:ascii="Arial" w:hAnsi="Arial" w:cs="Arial"/>
          <w:sz w:val="22"/>
          <w:szCs w:val="22"/>
          <w:lang w:val="es-PE"/>
        </w:rPr>
      </w:pPr>
      <w:r w:rsidRPr="001D03BC">
        <w:rPr>
          <w:rFonts w:ascii="Arial" w:hAnsi="Arial" w:cs="Arial"/>
          <w:sz w:val="22"/>
          <w:szCs w:val="22"/>
          <w:lang w:val="es-PE"/>
        </w:rPr>
        <w:t xml:space="preserve">Los objetivos del presente programa de cierre son los siguientes: </w:t>
      </w:r>
    </w:p>
    <w:p w14:paraId="35DB6F08" w14:textId="77777777" w:rsidR="004545F1" w:rsidRPr="001D03BC" w:rsidRDefault="004545F1" w:rsidP="00BE6D4F">
      <w:pPr>
        <w:pStyle w:val="Prrafodelista"/>
        <w:numPr>
          <w:ilvl w:val="0"/>
          <w:numId w:val="24"/>
        </w:numPr>
        <w:spacing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 xml:space="preserve">Establecer las medidas de reconformación o restauración del área de construcción del proyecto. </w:t>
      </w:r>
    </w:p>
    <w:p w14:paraId="3E3F4D63" w14:textId="77777777" w:rsidR="004545F1" w:rsidRPr="001D03BC" w:rsidRDefault="004545F1" w:rsidP="00BE6D4F">
      <w:pPr>
        <w:pStyle w:val="Prrafodelista"/>
        <w:numPr>
          <w:ilvl w:val="0"/>
          <w:numId w:val="24"/>
        </w:numPr>
        <w:spacing w:after="240" w:line="360" w:lineRule="auto"/>
        <w:ind w:left="1134" w:hanging="283"/>
        <w:contextualSpacing/>
        <w:jc w:val="both"/>
        <w:rPr>
          <w:rFonts w:ascii="Arial" w:hAnsi="Arial" w:cs="Arial"/>
          <w:sz w:val="22"/>
          <w:szCs w:val="22"/>
          <w:lang w:val="es-PE"/>
        </w:rPr>
      </w:pPr>
      <w:r w:rsidRPr="001D03BC">
        <w:rPr>
          <w:rFonts w:ascii="Arial" w:hAnsi="Arial" w:cs="Arial"/>
          <w:sz w:val="22"/>
          <w:szCs w:val="22"/>
          <w:lang w:val="es-PE"/>
        </w:rPr>
        <w:t>Incorporar medidas de seguridad durante el cierre para evitar el uso de la estructura.</w:t>
      </w:r>
    </w:p>
    <w:p w14:paraId="1D88B3BF" w14:textId="77777777" w:rsidR="004545F1" w:rsidRPr="001D03BC" w:rsidRDefault="004545F1" w:rsidP="00BE6D4F">
      <w:pPr>
        <w:pStyle w:val="Ttulo3"/>
        <w:numPr>
          <w:ilvl w:val="1"/>
          <w:numId w:val="35"/>
        </w:numPr>
        <w:tabs>
          <w:tab w:val="clear" w:pos="1134"/>
        </w:tabs>
        <w:spacing w:line="360" w:lineRule="auto"/>
        <w:ind w:left="851" w:hanging="425"/>
        <w:rPr>
          <w:rFonts w:ascii="Arial" w:hAnsi="Arial" w:cs="Arial"/>
          <w:szCs w:val="22"/>
        </w:rPr>
      </w:pPr>
      <w:bookmarkStart w:id="36" w:name="_Toc425429808"/>
      <w:r w:rsidRPr="001D03BC">
        <w:rPr>
          <w:rFonts w:ascii="Arial" w:hAnsi="Arial" w:cs="Arial"/>
          <w:szCs w:val="22"/>
        </w:rPr>
        <w:t>MEDIDAS DE CIERRE</w:t>
      </w:r>
      <w:bookmarkEnd w:id="36"/>
    </w:p>
    <w:p w14:paraId="206465A1" w14:textId="77777777" w:rsidR="004545F1" w:rsidRPr="001D03BC" w:rsidRDefault="004545F1" w:rsidP="0039328A">
      <w:pPr>
        <w:spacing w:line="360" w:lineRule="auto"/>
        <w:ind w:left="851"/>
        <w:jc w:val="both"/>
        <w:rPr>
          <w:rFonts w:ascii="Arial" w:hAnsi="Arial" w:cs="Arial"/>
          <w:sz w:val="22"/>
          <w:szCs w:val="22"/>
          <w:lang w:val="es-PE"/>
        </w:rPr>
      </w:pPr>
      <w:r w:rsidRPr="001D03BC">
        <w:rPr>
          <w:rFonts w:ascii="Arial" w:hAnsi="Arial" w:cs="Arial"/>
          <w:sz w:val="22"/>
          <w:szCs w:val="22"/>
          <w:lang w:val="es-PE"/>
        </w:rPr>
        <w:t>Las medidas de cierre corresponden al retiro de los equipos, materiales y personal utilizado durante la instalación de la estructura.</w:t>
      </w:r>
    </w:p>
    <w:p w14:paraId="469B90A7" w14:textId="77777777" w:rsidR="004545F1" w:rsidRPr="001D03BC" w:rsidRDefault="004545F1" w:rsidP="0039328A">
      <w:pPr>
        <w:spacing w:line="360" w:lineRule="auto"/>
        <w:ind w:left="851"/>
        <w:jc w:val="both"/>
        <w:rPr>
          <w:rFonts w:ascii="Arial" w:hAnsi="Arial" w:cs="Arial"/>
          <w:sz w:val="22"/>
          <w:szCs w:val="22"/>
          <w:lang w:val="es-PE"/>
        </w:rPr>
      </w:pPr>
      <w:r w:rsidRPr="001D03BC">
        <w:rPr>
          <w:rFonts w:ascii="Arial" w:hAnsi="Arial" w:cs="Arial"/>
          <w:sz w:val="22"/>
          <w:szCs w:val="22"/>
          <w:lang w:val="es-PE"/>
        </w:rPr>
        <w:t>Asimismo, se realiza el retiro de insumos y combustibles remanentes, junto con materiales producto de la construcción.</w:t>
      </w:r>
    </w:p>
    <w:p w14:paraId="5909353A" w14:textId="77777777" w:rsidR="004545F1" w:rsidRPr="001D03BC" w:rsidRDefault="004545F1" w:rsidP="0039328A">
      <w:pPr>
        <w:spacing w:after="240" w:line="360" w:lineRule="auto"/>
        <w:ind w:left="851"/>
        <w:jc w:val="both"/>
        <w:rPr>
          <w:rFonts w:ascii="Arial" w:hAnsi="Arial" w:cs="Arial"/>
          <w:sz w:val="22"/>
          <w:szCs w:val="22"/>
          <w:lang w:val="es-PE"/>
        </w:rPr>
      </w:pPr>
      <w:r w:rsidRPr="001D03BC">
        <w:rPr>
          <w:rFonts w:ascii="Arial" w:hAnsi="Arial" w:cs="Arial"/>
          <w:sz w:val="22"/>
          <w:szCs w:val="22"/>
          <w:lang w:val="es-PE"/>
        </w:rPr>
        <w:t>A continuación, se presenta una descripción de las medidas:</w:t>
      </w:r>
    </w:p>
    <w:p w14:paraId="514BD4C0"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bookmarkStart w:id="37" w:name="_Toc425429809"/>
    </w:p>
    <w:p w14:paraId="652DAC0E"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242E7AEA"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262E3714"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5603CC76"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6AC7AEAB"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0984D43B" w14:textId="77777777" w:rsidR="0039328A" w:rsidRPr="001D03BC" w:rsidRDefault="0039328A" w:rsidP="00BE6D4F">
      <w:pPr>
        <w:pStyle w:val="Prrafodelista"/>
        <w:keepNext/>
        <w:numPr>
          <w:ilvl w:val="0"/>
          <w:numId w:val="36"/>
        </w:numPr>
        <w:spacing w:before="240" w:after="240"/>
        <w:outlineLvl w:val="3"/>
        <w:rPr>
          <w:rFonts w:ascii="Arial" w:hAnsi="Arial" w:cs="Arial"/>
          <w:b/>
          <w:vanish/>
          <w:sz w:val="22"/>
          <w:szCs w:val="22"/>
          <w:lang w:val="es-PE"/>
        </w:rPr>
      </w:pPr>
    </w:p>
    <w:p w14:paraId="47CE8385" w14:textId="77777777" w:rsidR="0039328A" w:rsidRPr="001D03BC" w:rsidRDefault="0039328A" w:rsidP="00BE6D4F">
      <w:pPr>
        <w:pStyle w:val="Prrafodelista"/>
        <w:keepNext/>
        <w:numPr>
          <w:ilvl w:val="1"/>
          <w:numId w:val="36"/>
        </w:numPr>
        <w:spacing w:before="240" w:after="240"/>
        <w:outlineLvl w:val="3"/>
        <w:rPr>
          <w:rFonts w:ascii="Arial" w:hAnsi="Arial" w:cs="Arial"/>
          <w:b/>
          <w:vanish/>
          <w:sz w:val="22"/>
          <w:szCs w:val="22"/>
          <w:lang w:val="es-PE"/>
        </w:rPr>
      </w:pPr>
    </w:p>
    <w:p w14:paraId="589865F9" w14:textId="77777777" w:rsidR="0039328A" w:rsidRPr="001D03BC" w:rsidRDefault="0039328A" w:rsidP="00BE6D4F">
      <w:pPr>
        <w:pStyle w:val="Prrafodelista"/>
        <w:keepNext/>
        <w:numPr>
          <w:ilvl w:val="1"/>
          <w:numId w:val="36"/>
        </w:numPr>
        <w:spacing w:before="240" w:after="240"/>
        <w:outlineLvl w:val="3"/>
        <w:rPr>
          <w:rFonts w:ascii="Arial" w:hAnsi="Arial" w:cs="Arial"/>
          <w:b/>
          <w:vanish/>
          <w:sz w:val="22"/>
          <w:szCs w:val="22"/>
          <w:lang w:val="es-PE"/>
        </w:rPr>
      </w:pPr>
    </w:p>
    <w:p w14:paraId="698CE76F" w14:textId="77777777" w:rsidR="004545F1" w:rsidRPr="001D03BC" w:rsidRDefault="004545F1" w:rsidP="00BE6D4F">
      <w:pPr>
        <w:pStyle w:val="Ttulo4"/>
        <w:numPr>
          <w:ilvl w:val="2"/>
          <w:numId w:val="36"/>
        </w:numPr>
        <w:spacing w:after="240"/>
        <w:ind w:left="1560" w:hanging="709"/>
        <w:rPr>
          <w:rFonts w:ascii="Arial" w:hAnsi="Arial" w:cs="Arial"/>
          <w:szCs w:val="22"/>
        </w:rPr>
      </w:pPr>
      <w:r w:rsidRPr="001D03BC">
        <w:rPr>
          <w:rFonts w:ascii="Arial" w:hAnsi="Arial" w:cs="Arial"/>
          <w:szCs w:val="22"/>
        </w:rPr>
        <w:t>AL FINALIZAR LA CONSTRUCCIÓN</w:t>
      </w:r>
      <w:bookmarkEnd w:id="37"/>
      <w:r w:rsidRPr="001D03BC">
        <w:rPr>
          <w:rFonts w:ascii="Arial" w:hAnsi="Arial" w:cs="Arial"/>
          <w:szCs w:val="22"/>
        </w:rPr>
        <w:t xml:space="preserve"> </w:t>
      </w:r>
    </w:p>
    <w:p w14:paraId="5D976F54" w14:textId="77777777" w:rsidR="004545F1" w:rsidRPr="001D03BC" w:rsidRDefault="004545F1" w:rsidP="0039328A">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Al término de las obras de construcción, el escenario ocupado en el depósito de agregados, será restaurado mediante el retiro de los equipos y maquinarias utilizadas para la construcción de los cimientos y la instalación de las estructuras tubulares. </w:t>
      </w:r>
    </w:p>
    <w:p w14:paraId="1596D9D6" w14:textId="77777777" w:rsidR="004545F1" w:rsidRPr="001D03BC" w:rsidRDefault="004545F1" w:rsidP="0039328A">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El personal y las maquinarias utilizados serán retirados del área del proyecto. </w:t>
      </w:r>
    </w:p>
    <w:p w14:paraId="572FA4EE" w14:textId="77777777" w:rsidR="004545F1" w:rsidRPr="001D03BC" w:rsidRDefault="004545F1" w:rsidP="0039328A">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El material de corte excedente será utilizado para la reconformación de las áreas intervenidas y de las bases de las estructuras. </w:t>
      </w:r>
    </w:p>
    <w:p w14:paraId="59D73585" w14:textId="77777777" w:rsidR="004545F1" w:rsidRPr="001D03BC" w:rsidRDefault="004545F1" w:rsidP="0039328A">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En caso de producirse algún derrame, los suelos contaminados por aceite, petróleo o grasas deberán ser removidos hasta una profundidad de 10 cm., por debajo del nivel inferior de contaminación y serán dispuestos en lugares acondicionados y seleccionados por el supervisor y/o el inspector ambiental para su traslado posterior a los campamentos donde seguirán el patrón de disposición aplicado para el resto del proyecto. </w:t>
      </w:r>
    </w:p>
    <w:p w14:paraId="302D2135" w14:textId="77777777" w:rsidR="004545F1" w:rsidRPr="001D03BC" w:rsidRDefault="004545F1" w:rsidP="0039328A">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Posteriormente, se procederá a restaurar el área utilizada para la zona de trabajo perfilando la superficie con una pendiente suave, de modo de integrarla nuevamente al paisaje original. </w:t>
      </w:r>
    </w:p>
    <w:p w14:paraId="4E5FCBB0" w14:textId="77777777" w:rsidR="004545F1" w:rsidRPr="001D03BC" w:rsidRDefault="004545F1" w:rsidP="0039328A">
      <w:pPr>
        <w:spacing w:after="240" w:line="360" w:lineRule="auto"/>
        <w:ind w:left="1560"/>
        <w:jc w:val="both"/>
        <w:rPr>
          <w:rFonts w:ascii="Arial" w:hAnsi="Arial" w:cs="Arial"/>
          <w:sz w:val="22"/>
          <w:szCs w:val="22"/>
          <w:lang w:val="es-PE"/>
        </w:rPr>
      </w:pPr>
      <w:r w:rsidRPr="001D03BC">
        <w:rPr>
          <w:rFonts w:ascii="Arial" w:hAnsi="Arial" w:cs="Arial"/>
          <w:sz w:val="22"/>
          <w:szCs w:val="22"/>
          <w:lang w:val="es-PE"/>
        </w:rPr>
        <w:t>En el caso de haber materiales sobrantes de la cimentación de las bases (concreto ciclópeo, cemento), estos se almacenarán temporalmente en recipientes herméticos y serán trasladados a los campamentos donde se dispondrán según los programas de disposición de residuos aplicados en todo.</w:t>
      </w:r>
    </w:p>
    <w:p w14:paraId="4C160C2F" w14:textId="77777777" w:rsidR="004545F1" w:rsidRPr="001D03BC" w:rsidRDefault="004545F1" w:rsidP="00BE6D4F">
      <w:pPr>
        <w:pStyle w:val="Ttulo4"/>
        <w:numPr>
          <w:ilvl w:val="2"/>
          <w:numId w:val="36"/>
        </w:numPr>
        <w:spacing w:after="240"/>
        <w:ind w:left="1560" w:hanging="709"/>
        <w:rPr>
          <w:rFonts w:ascii="Arial" w:hAnsi="Arial" w:cs="Arial"/>
          <w:szCs w:val="22"/>
        </w:rPr>
      </w:pPr>
      <w:bookmarkStart w:id="38" w:name="_Toc425429810"/>
      <w:r w:rsidRPr="001D03BC">
        <w:rPr>
          <w:rFonts w:ascii="Arial" w:hAnsi="Arial" w:cs="Arial"/>
          <w:szCs w:val="22"/>
        </w:rPr>
        <w:t>PROTECCIÓN DE LAS ESTRUCTURAS</w:t>
      </w:r>
      <w:bookmarkEnd w:id="38"/>
      <w:r w:rsidRPr="001D03BC">
        <w:rPr>
          <w:rFonts w:ascii="Arial" w:hAnsi="Arial" w:cs="Arial"/>
          <w:szCs w:val="22"/>
        </w:rPr>
        <w:t xml:space="preserve"> </w:t>
      </w:r>
    </w:p>
    <w:p w14:paraId="04DE3A79"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Al finalizar los trabajos de emplazamiento de las estructuras y la instalación de las tuberías, como medida de seguridad, se ha previsto la construcción de un cerco o reja </w:t>
      </w:r>
      <w:r w:rsidR="00554886" w:rsidRPr="001D03BC">
        <w:rPr>
          <w:rFonts w:ascii="Arial" w:hAnsi="Arial" w:cs="Arial"/>
          <w:sz w:val="22"/>
          <w:szCs w:val="22"/>
          <w:lang w:val="es-PE"/>
        </w:rPr>
        <w:t>estructura</w:t>
      </w:r>
      <w:r w:rsidRPr="001D03BC">
        <w:rPr>
          <w:rFonts w:ascii="Arial" w:hAnsi="Arial" w:cs="Arial"/>
          <w:sz w:val="22"/>
          <w:szCs w:val="22"/>
          <w:lang w:val="es-PE"/>
        </w:rPr>
        <w:t xml:space="preserve"> metálica de protección del tipo “cola de pavo real”, con terminaciones en punta en diferentes direcciones. </w:t>
      </w:r>
    </w:p>
    <w:p w14:paraId="5C75EDCD" w14:textId="77777777" w:rsidR="004545F1" w:rsidRPr="001D03BC" w:rsidRDefault="004545F1" w:rsidP="00554886">
      <w:pPr>
        <w:spacing w:after="240" w:line="360" w:lineRule="auto"/>
        <w:ind w:left="1560"/>
        <w:jc w:val="both"/>
        <w:rPr>
          <w:rFonts w:ascii="Arial" w:hAnsi="Arial" w:cs="Arial"/>
          <w:sz w:val="22"/>
          <w:szCs w:val="22"/>
          <w:lang w:val="es-PE"/>
        </w:rPr>
      </w:pPr>
      <w:r w:rsidRPr="001D03BC">
        <w:rPr>
          <w:rFonts w:ascii="Arial" w:hAnsi="Arial" w:cs="Arial"/>
          <w:sz w:val="22"/>
          <w:szCs w:val="22"/>
          <w:lang w:val="es-PE"/>
        </w:rPr>
        <w:t xml:space="preserve">Adicionalmente, se colocarán carteles indicadores advirtiendo en idioma </w:t>
      </w:r>
      <w:r w:rsidR="0030132F" w:rsidRPr="001D03BC">
        <w:rPr>
          <w:rFonts w:ascii="Arial" w:hAnsi="Arial" w:cs="Arial"/>
          <w:sz w:val="22"/>
          <w:szCs w:val="22"/>
          <w:lang w:val="es-PE"/>
        </w:rPr>
        <w:t>español</w:t>
      </w:r>
      <w:r w:rsidRPr="001D03BC">
        <w:rPr>
          <w:rFonts w:ascii="Arial" w:hAnsi="Arial" w:cs="Arial"/>
          <w:sz w:val="22"/>
          <w:szCs w:val="22"/>
          <w:lang w:val="es-PE"/>
        </w:rPr>
        <w:t xml:space="preserve"> de la ejecución de la Obra y la prohibición de utilizar solo por los cruces peatonales.</w:t>
      </w:r>
    </w:p>
    <w:p w14:paraId="3330B401" w14:textId="77777777" w:rsidR="004545F1" w:rsidRPr="001D03BC" w:rsidRDefault="004545F1" w:rsidP="00BE6D4F">
      <w:pPr>
        <w:pStyle w:val="Ttulo4"/>
        <w:numPr>
          <w:ilvl w:val="2"/>
          <w:numId w:val="36"/>
        </w:numPr>
        <w:spacing w:after="240"/>
        <w:ind w:left="1560" w:hanging="709"/>
        <w:rPr>
          <w:rFonts w:ascii="Arial" w:hAnsi="Arial" w:cs="Arial"/>
          <w:szCs w:val="22"/>
        </w:rPr>
      </w:pPr>
      <w:bookmarkStart w:id="39" w:name="_Toc425429811"/>
      <w:r w:rsidRPr="001D03BC">
        <w:rPr>
          <w:rFonts w:ascii="Arial" w:hAnsi="Arial" w:cs="Arial"/>
          <w:szCs w:val="22"/>
        </w:rPr>
        <w:lastRenderedPageBreak/>
        <w:t>MONITOREO EN EL PERIODO POST CIERRE</w:t>
      </w:r>
      <w:bookmarkEnd w:id="39"/>
    </w:p>
    <w:p w14:paraId="6E765EBB"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Para evaluar la eficacia de las medidas implementadas en la etapa de cierre y abandono se realizará un seguimiento de las acciones y resultados de las medidas.</w:t>
      </w:r>
    </w:p>
    <w:p w14:paraId="4E1D1A01"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 xml:space="preserve">El monitoreo de las medidas de cierre abarcará la estabilidad física de los terrenos donde se emplazarán las estructuras de soporte y seguimiento de las medidas de reconformación y disposición adecuada del material de corte como parte de la reconformación </w:t>
      </w:r>
      <w:r w:rsidR="0030132F" w:rsidRPr="001D03BC">
        <w:rPr>
          <w:rFonts w:ascii="Arial" w:hAnsi="Arial" w:cs="Arial"/>
          <w:sz w:val="22"/>
          <w:szCs w:val="22"/>
          <w:lang w:val="es-PE"/>
        </w:rPr>
        <w:t>del relleno</w:t>
      </w:r>
      <w:r w:rsidRPr="001D03BC">
        <w:rPr>
          <w:rFonts w:ascii="Arial" w:hAnsi="Arial" w:cs="Arial"/>
          <w:sz w:val="22"/>
          <w:szCs w:val="22"/>
          <w:lang w:val="es-PE"/>
        </w:rPr>
        <w:t xml:space="preserve"> de zanjas.</w:t>
      </w:r>
    </w:p>
    <w:p w14:paraId="4D7B6BC2" w14:textId="77777777" w:rsidR="004545F1" w:rsidRPr="001D03BC" w:rsidRDefault="004545F1" w:rsidP="00554886">
      <w:pPr>
        <w:spacing w:after="240" w:line="360" w:lineRule="auto"/>
        <w:ind w:left="1560"/>
        <w:jc w:val="both"/>
        <w:rPr>
          <w:rFonts w:ascii="Arial" w:hAnsi="Arial" w:cs="Arial"/>
          <w:sz w:val="22"/>
          <w:szCs w:val="22"/>
          <w:lang w:val="es-PE"/>
        </w:rPr>
      </w:pPr>
      <w:r w:rsidRPr="001D03BC">
        <w:rPr>
          <w:rFonts w:ascii="Arial" w:hAnsi="Arial" w:cs="Arial"/>
          <w:sz w:val="22"/>
          <w:szCs w:val="22"/>
          <w:lang w:val="es-PE"/>
        </w:rPr>
        <w:t>La operación de la infraestructura y la instalación de las tuberías, corresponde al monitoreo post-cierre.</w:t>
      </w:r>
    </w:p>
    <w:p w14:paraId="12E1D1B0" w14:textId="77777777" w:rsidR="004545F1" w:rsidRPr="001D03BC" w:rsidRDefault="004545F1" w:rsidP="00BE6D4F">
      <w:pPr>
        <w:pStyle w:val="Ttulo4"/>
        <w:numPr>
          <w:ilvl w:val="2"/>
          <w:numId w:val="36"/>
        </w:numPr>
        <w:spacing w:after="240"/>
        <w:ind w:left="1560" w:hanging="709"/>
        <w:rPr>
          <w:rFonts w:ascii="Arial" w:hAnsi="Arial" w:cs="Arial"/>
          <w:szCs w:val="22"/>
        </w:rPr>
      </w:pPr>
      <w:bookmarkStart w:id="40" w:name="_Toc425429812"/>
      <w:r w:rsidRPr="001D03BC">
        <w:rPr>
          <w:rFonts w:ascii="Arial" w:hAnsi="Arial" w:cs="Arial"/>
          <w:szCs w:val="22"/>
        </w:rPr>
        <w:t>RETIRO DE LA ESTRUCTURA Y CIERRE DEFINITIVO</w:t>
      </w:r>
      <w:bookmarkEnd w:id="40"/>
    </w:p>
    <w:p w14:paraId="7C36091A"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Retiro de la estructura se realizará conjuntamente con el cierre definitivo del servicio técnico.</w:t>
      </w:r>
    </w:p>
    <w:p w14:paraId="4008252E"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El cierre definitivo consiste en el desmantelamiento y desmovilización de las estructuras utilizadas para el tendido de las tuberías de los colectores y las unidades básicas de saneamiento.</w:t>
      </w:r>
    </w:p>
    <w:p w14:paraId="13871D92"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Estas estructuras, debido a sus dimensiones y diseño serán dispuestas en las instalaciones de la empresa operadora.</w:t>
      </w:r>
    </w:p>
    <w:p w14:paraId="418624EF" w14:textId="77777777" w:rsidR="004545F1" w:rsidRPr="001D03BC" w:rsidRDefault="004545F1" w:rsidP="00554886">
      <w:pPr>
        <w:spacing w:line="360" w:lineRule="auto"/>
        <w:ind w:left="1560"/>
        <w:jc w:val="both"/>
        <w:rPr>
          <w:rFonts w:ascii="Arial" w:hAnsi="Arial" w:cs="Arial"/>
          <w:sz w:val="22"/>
          <w:szCs w:val="22"/>
          <w:lang w:val="es-PE"/>
        </w:rPr>
      </w:pPr>
      <w:r w:rsidRPr="001D03BC">
        <w:rPr>
          <w:rFonts w:ascii="Arial" w:hAnsi="Arial" w:cs="Arial"/>
          <w:sz w:val="22"/>
          <w:szCs w:val="22"/>
          <w:lang w:val="es-PE"/>
        </w:rPr>
        <w:t>El retiro de la estructura se realizará al igual que el retiro de cualquier instalación y no generará impactos ambientales debido a que su estructura se encuentra protegida.</w:t>
      </w:r>
    </w:p>
    <w:p w14:paraId="5243B5D2" w14:textId="77777777" w:rsidR="004545F1" w:rsidRPr="001D03BC" w:rsidRDefault="004545F1" w:rsidP="00BE6D4F">
      <w:pPr>
        <w:pStyle w:val="Ttulo2"/>
        <w:numPr>
          <w:ilvl w:val="0"/>
          <w:numId w:val="30"/>
        </w:numPr>
        <w:tabs>
          <w:tab w:val="clear" w:pos="284"/>
          <w:tab w:val="clear" w:pos="1134"/>
        </w:tabs>
        <w:spacing w:after="240"/>
        <w:ind w:left="426" w:hanging="426"/>
        <w:rPr>
          <w:rFonts w:ascii="Arial" w:hAnsi="Arial" w:cs="Arial"/>
          <w:szCs w:val="22"/>
          <w:lang w:val="es-PE"/>
        </w:rPr>
      </w:pPr>
      <w:bookmarkStart w:id="41" w:name="_Toc425429813"/>
      <w:r w:rsidRPr="001D03BC">
        <w:rPr>
          <w:rFonts w:ascii="Arial" w:hAnsi="Arial" w:cs="Arial"/>
          <w:szCs w:val="22"/>
          <w:lang w:val="es-PE"/>
        </w:rPr>
        <w:t>PROGRAMA DE INVERSIONES</w:t>
      </w:r>
      <w:bookmarkEnd w:id="41"/>
      <w:r w:rsidRPr="001D03BC">
        <w:rPr>
          <w:rFonts w:ascii="Arial" w:hAnsi="Arial" w:cs="Arial"/>
          <w:szCs w:val="22"/>
          <w:lang w:val="es-PE"/>
        </w:rPr>
        <w:t xml:space="preserve"> </w:t>
      </w:r>
    </w:p>
    <w:p w14:paraId="0AA320B2" w14:textId="77777777" w:rsidR="004545F1" w:rsidRPr="001D03BC"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En este programa se consideran las acciones a llevarse a cabo luego de finalizadas todas las obras de construcción. </w:t>
      </w:r>
    </w:p>
    <w:p w14:paraId="2F29F341" w14:textId="77777777" w:rsidR="004545F1" w:rsidRPr="001D03BC"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El presente programa incorpora medidas orientadas a restituir el ambiente a su estado original, en la medida que la factibilidad técnica lo permita, cumpliendo con las exigencias de la normatividad ambiental vigente. </w:t>
      </w:r>
    </w:p>
    <w:p w14:paraId="7765CCFE" w14:textId="77777777" w:rsidR="004545F1" w:rsidRPr="001D03BC"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En el Proyecto, desde el punto de vista de los componentes ambientales involucrados con las obras y actividades, tanto en su fase de construcción como de operación, presenta un balance ambiental positivo. </w:t>
      </w:r>
    </w:p>
    <w:p w14:paraId="177617F3" w14:textId="77777777" w:rsidR="004545F1" w:rsidRPr="001D03BC"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Los objetivos y fines de ejecución del Proyecto, satisfacen plenamente las necesidades de habitabilidad y saneamiento de vivienda para los Beneficiarios, con una repercusión directa en el adecuado cumplimiento de sus funciones. </w:t>
      </w:r>
    </w:p>
    <w:p w14:paraId="28817981" w14:textId="77777777" w:rsidR="004545F1" w:rsidRPr="001D03BC" w:rsidRDefault="004545F1" w:rsidP="00554886">
      <w:pPr>
        <w:spacing w:line="360" w:lineRule="auto"/>
        <w:ind w:left="425"/>
        <w:jc w:val="both"/>
        <w:rPr>
          <w:rFonts w:ascii="Arial" w:hAnsi="Arial" w:cs="Arial"/>
          <w:sz w:val="22"/>
          <w:szCs w:val="22"/>
          <w:lang w:val="es-PE"/>
        </w:rPr>
      </w:pPr>
      <w:r w:rsidRPr="001D03BC">
        <w:rPr>
          <w:rFonts w:ascii="Arial" w:hAnsi="Arial" w:cs="Arial"/>
          <w:sz w:val="22"/>
          <w:szCs w:val="22"/>
          <w:lang w:val="es-PE"/>
        </w:rPr>
        <w:lastRenderedPageBreak/>
        <w:t xml:space="preserve">No obstante; es imprescindible incorporar medidas de control, de manejo y monitoreo ambiental, relativas principalmente a la generación y disposición final de residuos sólidos, excretas y aguas residuales, actividades que deben ser manejadas operativamente, por las repercusiones que tienen sobre los factores Biofísicos y de salubridad. </w:t>
      </w:r>
    </w:p>
    <w:p w14:paraId="0A1F147F" w14:textId="77777777" w:rsidR="004545F1" w:rsidRPr="001D03BC"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Es necesario incorporar en la etapa de diseño y formulación de Proyectos que se contemplen en la Zona del Proyecto u otros ámbitos, Estudios de Impacto Ambiental, los que de acuerdo a la etapa de inclusión, por su detalle y carácter interdisciplinario, permiten seleccionar alternativas técnicas y costo efectivas de manera preventiva, antes de la toma de decisiones, disminuyendo significativamente la ocurrencia de impactos ambientales nocivos, optimizando los positivos, evitando costos adicionales al Proyecto y conflictos de diversa índole, entendiendo que en su dimensión más amplia y aplicable a los estudios de impacto, el medio ambiente está integrado por las variables físicas, biológicas, sociales, económicas y culturales.</w:t>
      </w:r>
    </w:p>
    <w:p w14:paraId="6561FC50" w14:textId="77777777" w:rsidR="004545F1" w:rsidRPr="003544AE" w:rsidRDefault="004545F1" w:rsidP="00554886">
      <w:pPr>
        <w:spacing w:line="360" w:lineRule="auto"/>
        <w:ind w:left="426"/>
        <w:jc w:val="both"/>
        <w:rPr>
          <w:rFonts w:ascii="Arial" w:hAnsi="Arial" w:cs="Arial"/>
          <w:sz w:val="22"/>
          <w:szCs w:val="22"/>
          <w:lang w:val="es-PE"/>
        </w:rPr>
      </w:pPr>
      <w:r w:rsidRPr="001D03BC">
        <w:rPr>
          <w:rFonts w:ascii="Arial" w:hAnsi="Arial" w:cs="Arial"/>
          <w:sz w:val="22"/>
          <w:szCs w:val="22"/>
          <w:lang w:val="es-PE"/>
        </w:rPr>
        <w:t xml:space="preserve">El Plan de Manejo Ambiental (PMA) en las condiciones actuales de los sistemas de generación, requiere de una serie de inversiones que deben realizarse para </w:t>
      </w:r>
      <w:r w:rsidRPr="003544AE">
        <w:rPr>
          <w:rFonts w:ascii="Arial" w:hAnsi="Arial" w:cs="Arial"/>
          <w:sz w:val="22"/>
          <w:szCs w:val="22"/>
          <w:lang w:val="es-PE"/>
        </w:rPr>
        <w:t xml:space="preserve">adquisición de sistemas de seguridad, construcciones de sistemas de seguridad, adecuaciones en obra civil, etc. Las principales actividades que deben realizarse dentro del PMA requieren de una inversión aproximada de S/. </w:t>
      </w:r>
      <w:r w:rsidR="00992C60" w:rsidRPr="003544AE">
        <w:rPr>
          <w:rFonts w:ascii="Arial" w:hAnsi="Arial" w:cs="Arial"/>
          <w:sz w:val="22"/>
          <w:szCs w:val="22"/>
          <w:lang w:val="es-PE"/>
        </w:rPr>
        <w:t>2</w:t>
      </w:r>
      <w:r w:rsidRPr="003544AE">
        <w:rPr>
          <w:rFonts w:ascii="Arial" w:hAnsi="Arial" w:cs="Arial"/>
          <w:sz w:val="22"/>
          <w:szCs w:val="22"/>
          <w:lang w:val="es-PE"/>
        </w:rPr>
        <w:t>0,000.00 (</w:t>
      </w:r>
      <w:r w:rsidR="00992C60" w:rsidRPr="003544AE">
        <w:rPr>
          <w:rFonts w:ascii="Arial" w:hAnsi="Arial" w:cs="Arial"/>
          <w:sz w:val="22"/>
          <w:szCs w:val="22"/>
          <w:lang w:val="es-PE"/>
        </w:rPr>
        <w:t xml:space="preserve">Veinte </w:t>
      </w:r>
      <w:r w:rsidRPr="003544AE">
        <w:rPr>
          <w:rFonts w:ascii="Arial" w:hAnsi="Arial" w:cs="Arial"/>
          <w:sz w:val="22"/>
          <w:szCs w:val="22"/>
          <w:lang w:val="es-PE"/>
        </w:rPr>
        <w:t xml:space="preserve">Mil y 00/100 Nuevos soles, y comprende los rubros indicados en la Tabla 01, correspondiente al Cronograma de actividades para la implementación de las medidas ambientales y costos de su aplicación. </w:t>
      </w:r>
    </w:p>
    <w:p w14:paraId="7B198165" w14:textId="77777777" w:rsidR="004545F1" w:rsidRPr="003544AE" w:rsidRDefault="004545F1" w:rsidP="00554886">
      <w:pPr>
        <w:spacing w:line="360" w:lineRule="auto"/>
        <w:ind w:left="426"/>
        <w:jc w:val="both"/>
        <w:rPr>
          <w:rFonts w:ascii="Arial" w:hAnsi="Arial" w:cs="Arial"/>
          <w:sz w:val="22"/>
          <w:szCs w:val="22"/>
          <w:lang w:val="es-PE"/>
        </w:rPr>
      </w:pPr>
      <w:r w:rsidRPr="003544AE">
        <w:rPr>
          <w:rFonts w:ascii="Arial" w:hAnsi="Arial" w:cs="Arial"/>
          <w:sz w:val="22"/>
          <w:szCs w:val="22"/>
          <w:lang w:val="es-PE"/>
        </w:rPr>
        <w:t xml:space="preserve">Las acciones por emprenderse en cuanto a obra civil, deberán contar con </w:t>
      </w:r>
      <w:r w:rsidR="0030132F" w:rsidRPr="003544AE">
        <w:rPr>
          <w:rFonts w:ascii="Arial" w:hAnsi="Arial" w:cs="Arial"/>
          <w:sz w:val="22"/>
          <w:szCs w:val="22"/>
          <w:lang w:val="es-PE"/>
        </w:rPr>
        <w:t>la inversión</w:t>
      </w:r>
      <w:r w:rsidRPr="003544AE">
        <w:rPr>
          <w:rFonts w:ascii="Arial" w:hAnsi="Arial" w:cs="Arial"/>
          <w:sz w:val="22"/>
          <w:szCs w:val="22"/>
          <w:lang w:val="es-PE"/>
        </w:rPr>
        <w:t xml:space="preserve"> en todas las actividades para la implementación de las medidas propuestas en los planes de Manejo Ambiental, las cuales son de carácter obligatorio y su cumplimiento será monitoreado por las autoridades de control y por la consultora ambiental durante la ejecución de las Auditorías Ambientales de Cumplimiento. </w:t>
      </w:r>
    </w:p>
    <w:p w14:paraId="1C85F4F5" w14:textId="77777777" w:rsidR="004545F1" w:rsidRDefault="004545F1" w:rsidP="00554886">
      <w:pPr>
        <w:spacing w:line="360" w:lineRule="auto"/>
        <w:ind w:left="426"/>
        <w:jc w:val="both"/>
        <w:rPr>
          <w:rFonts w:ascii="Arial" w:hAnsi="Arial" w:cs="Arial"/>
          <w:sz w:val="22"/>
          <w:szCs w:val="22"/>
          <w:lang w:val="es-PE"/>
        </w:rPr>
      </w:pPr>
      <w:r w:rsidRPr="003544AE">
        <w:rPr>
          <w:rFonts w:ascii="Arial" w:hAnsi="Arial" w:cs="Arial"/>
          <w:sz w:val="22"/>
          <w:szCs w:val="22"/>
          <w:lang w:val="es-PE"/>
        </w:rPr>
        <w:t>El seguimiento y control de cumplimiento del cronograma de actividades en mención debe ser realizado trimestralmente por el ejecutivo o técnico asignado; este cumplimiento deberá ser revisado, evaluado y analizado por la Unidad de Gestión Ambiental.</w:t>
      </w:r>
    </w:p>
    <w:p w14:paraId="5A1318D2" w14:textId="77777777" w:rsidR="006021D3" w:rsidRDefault="006021D3" w:rsidP="00554886">
      <w:pPr>
        <w:spacing w:line="360" w:lineRule="auto"/>
        <w:ind w:left="426"/>
        <w:jc w:val="both"/>
        <w:rPr>
          <w:rFonts w:ascii="Arial" w:hAnsi="Arial" w:cs="Arial"/>
          <w:sz w:val="22"/>
          <w:szCs w:val="22"/>
          <w:lang w:val="es-PE"/>
        </w:rPr>
      </w:pPr>
    </w:p>
    <w:p w14:paraId="29AC0483" w14:textId="77777777" w:rsidR="006021D3" w:rsidRDefault="006021D3" w:rsidP="00554886">
      <w:pPr>
        <w:spacing w:line="360" w:lineRule="auto"/>
        <w:ind w:left="426"/>
        <w:jc w:val="both"/>
        <w:rPr>
          <w:rFonts w:ascii="Arial" w:hAnsi="Arial" w:cs="Arial"/>
          <w:sz w:val="22"/>
          <w:szCs w:val="22"/>
          <w:lang w:val="es-PE"/>
        </w:rPr>
      </w:pPr>
    </w:p>
    <w:p w14:paraId="4735CF5C" w14:textId="77777777" w:rsidR="006021D3" w:rsidRDefault="006021D3" w:rsidP="00554886">
      <w:pPr>
        <w:spacing w:line="360" w:lineRule="auto"/>
        <w:ind w:left="426"/>
        <w:jc w:val="both"/>
        <w:rPr>
          <w:rFonts w:ascii="Arial" w:hAnsi="Arial" w:cs="Arial"/>
          <w:sz w:val="22"/>
          <w:szCs w:val="22"/>
          <w:lang w:val="es-PE"/>
        </w:rPr>
      </w:pPr>
    </w:p>
    <w:p w14:paraId="7660D7FB" w14:textId="77777777" w:rsidR="006021D3" w:rsidRPr="001D03BC" w:rsidRDefault="006021D3" w:rsidP="00554886">
      <w:pPr>
        <w:spacing w:line="360" w:lineRule="auto"/>
        <w:ind w:left="426"/>
        <w:jc w:val="both"/>
        <w:rPr>
          <w:rFonts w:ascii="Arial" w:hAnsi="Arial" w:cs="Arial"/>
          <w:sz w:val="22"/>
          <w:szCs w:val="22"/>
          <w:lang w:val="es-PE"/>
        </w:rPr>
      </w:pPr>
    </w:p>
    <w:p w14:paraId="7C4AB709" w14:textId="77777777" w:rsidR="004545F1" w:rsidRPr="001D03BC" w:rsidRDefault="006021D3" w:rsidP="004545F1">
      <w:pPr>
        <w:spacing w:line="360" w:lineRule="auto"/>
        <w:ind w:left="142"/>
        <w:jc w:val="center"/>
        <w:rPr>
          <w:rFonts w:ascii="Arial" w:hAnsi="Arial" w:cs="Arial"/>
          <w:b/>
          <w:bCs/>
          <w:sz w:val="22"/>
          <w:szCs w:val="22"/>
        </w:rPr>
      </w:pPr>
      <w:r w:rsidRPr="001D03BC">
        <w:rPr>
          <w:rFonts w:ascii="Arial" w:hAnsi="Arial" w:cs="Arial"/>
          <w:b/>
          <w:bCs/>
          <w:sz w:val="22"/>
          <w:szCs w:val="22"/>
        </w:rPr>
        <w:lastRenderedPageBreak/>
        <w:t>Tabla Nª</w:t>
      </w:r>
      <w:r w:rsidR="004545F1" w:rsidRPr="001D03BC">
        <w:rPr>
          <w:rFonts w:ascii="Arial" w:hAnsi="Arial" w:cs="Arial"/>
          <w:b/>
          <w:bCs/>
          <w:sz w:val="22"/>
          <w:szCs w:val="22"/>
        </w:rPr>
        <w:t xml:space="preserve"> 01: CUADRO RESUMEN DECOSTOS DELPLAN DE MANEJO AMBIENTAL</w:t>
      </w:r>
    </w:p>
    <w:p w14:paraId="595CC20A" w14:textId="77777777" w:rsidR="004545F1" w:rsidRDefault="004545F1" w:rsidP="004545F1">
      <w:pPr>
        <w:spacing w:line="360" w:lineRule="auto"/>
        <w:ind w:left="142"/>
        <w:jc w:val="center"/>
        <w:rPr>
          <w:rFonts w:ascii="Arial" w:hAnsi="Arial" w:cs="Arial"/>
          <w:sz w:val="22"/>
          <w:szCs w:val="22"/>
          <w:lang w:val="es-PE"/>
        </w:rPr>
      </w:pPr>
    </w:p>
    <w:tbl>
      <w:tblPr>
        <w:tblStyle w:val="Tablaconcuadrcula"/>
        <w:tblW w:w="0" w:type="auto"/>
        <w:tblInd w:w="142" w:type="dxa"/>
        <w:tblLook w:val="04A0" w:firstRow="1" w:lastRow="0" w:firstColumn="1" w:lastColumn="0" w:noHBand="0" w:noVBand="1"/>
      </w:tblPr>
      <w:tblGrid>
        <w:gridCol w:w="4361"/>
        <w:gridCol w:w="1550"/>
        <w:gridCol w:w="2702"/>
      </w:tblGrid>
      <w:tr w:rsidR="003544AE" w14:paraId="36F7CFFD" w14:textId="77777777" w:rsidTr="006021D3">
        <w:tc>
          <w:tcPr>
            <w:tcW w:w="4361" w:type="dxa"/>
            <w:shd w:val="clear" w:color="auto" w:fill="00B050"/>
          </w:tcPr>
          <w:p w14:paraId="568CD784" w14:textId="77777777" w:rsidR="003544AE" w:rsidRPr="003544AE" w:rsidRDefault="003544AE" w:rsidP="004545F1">
            <w:pPr>
              <w:spacing w:line="360" w:lineRule="auto"/>
              <w:jc w:val="center"/>
              <w:rPr>
                <w:rFonts w:ascii="Arial" w:hAnsi="Arial" w:cs="Arial"/>
                <w:b/>
                <w:sz w:val="22"/>
                <w:szCs w:val="22"/>
                <w:lang w:val="es-PE"/>
              </w:rPr>
            </w:pPr>
            <w:r w:rsidRPr="003544AE">
              <w:rPr>
                <w:rFonts w:ascii="Arial" w:hAnsi="Arial" w:cs="Arial"/>
                <w:b/>
                <w:sz w:val="22"/>
                <w:szCs w:val="22"/>
                <w:lang w:val="es-PE"/>
              </w:rPr>
              <w:t>DETALLES</w:t>
            </w:r>
          </w:p>
        </w:tc>
        <w:tc>
          <w:tcPr>
            <w:tcW w:w="1550" w:type="dxa"/>
            <w:shd w:val="clear" w:color="auto" w:fill="00B050"/>
          </w:tcPr>
          <w:p w14:paraId="7434D3A4" w14:textId="77777777" w:rsidR="003544AE" w:rsidRPr="003544AE" w:rsidRDefault="003544AE" w:rsidP="004545F1">
            <w:pPr>
              <w:spacing w:line="360" w:lineRule="auto"/>
              <w:jc w:val="center"/>
              <w:rPr>
                <w:rFonts w:ascii="Arial" w:hAnsi="Arial" w:cs="Arial"/>
                <w:b/>
                <w:sz w:val="22"/>
                <w:szCs w:val="22"/>
                <w:lang w:val="es-PE"/>
              </w:rPr>
            </w:pPr>
            <w:r w:rsidRPr="003544AE">
              <w:rPr>
                <w:rFonts w:ascii="Arial" w:hAnsi="Arial" w:cs="Arial"/>
                <w:b/>
                <w:sz w:val="22"/>
                <w:szCs w:val="22"/>
                <w:lang w:val="es-PE"/>
              </w:rPr>
              <w:t>MESES</w:t>
            </w:r>
          </w:p>
        </w:tc>
        <w:tc>
          <w:tcPr>
            <w:tcW w:w="2702" w:type="dxa"/>
            <w:shd w:val="clear" w:color="auto" w:fill="00B050"/>
          </w:tcPr>
          <w:p w14:paraId="29A841FA" w14:textId="77777777" w:rsidR="003544AE" w:rsidRPr="003544AE" w:rsidRDefault="003544AE" w:rsidP="004545F1">
            <w:pPr>
              <w:spacing w:line="360" w:lineRule="auto"/>
              <w:jc w:val="center"/>
              <w:rPr>
                <w:rFonts w:ascii="Arial" w:hAnsi="Arial" w:cs="Arial"/>
                <w:b/>
                <w:sz w:val="22"/>
                <w:szCs w:val="22"/>
                <w:lang w:val="es-PE"/>
              </w:rPr>
            </w:pPr>
            <w:r w:rsidRPr="003544AE">
              <w:rPr>
                <w:rFonts w:ascii="Arial" w:hAnsi="Arial" w:cs="Arial"/>
                <w:b/>
                <w:sz w:val="22"/>
                <w:szCs w:val="22"/>
                <w:lang w:val="es-PE"/>
              </w:rPr>
              <w:t>COSTO</w:t>
            </w:r>
          </w:p>
        </w:tc>
      </w:tr>
      <w:tr w:rsidR="003544AE" w14:paraId="622F2E8C" w14:textId="77777777" w:rsidTr="006021D3">
        <w:tc>
          <w:tcPr>
            <w:tcW w:w="4361" w:type="dxa"/>
          </w:tcPr>
          <w:p w14:paraId="5BF2F147" w14:textId="77777777" w:rsidR="003544AE" w:rsidRDefault="003544AE" w:rsidP="004545F1">
            <w:pPr>
              <w:spacing w:line="360" w:lineRule="auto"/>
              <w:jc w:val="center"/>
              <w:rPr>
                <w:rFonts w:ascii="Arial" w:hAnsi="Arial" w:cs="Arial"/>
                <w:sz w:val="22"/>
                <w:szCs w:val="22"/>
                <w:lang w:val="es-PE"/>
              </w:rPr>
            </w:pPr>
            <w:r>
              <w:rPr>
                <w:rFonts w:ascii="Arial" w:hAnsi="Arial" w:cs="Arial"/>
                <w:sz w:val="22"/>
                <w:szCs w:val="22"/>
                <w:lang w:val="es-PE"/>
              </w:rPr>
              <w:t>Mitigación, prevención y corrección</w:t>
            </w:r>
          </w:p>
        </w:tc>
        <w:tc>
          <w:tcPr>
            <w:tcW w:w="1550" w:type="dxa"/>
          </w:tcPr>
          <w:p w14:paraId="121F1EDE" w14:textId="77777777" w:rsidR="003544AE" w:rsidRDefault="006021D3" w:rsidP="004545F1">
            <w:pPr>
              <w:spacing w:line="360" w:lineRule="auto"/>
              <w:jc w:val="center"/>
              <w:rPr>
                <w:rFonts w:ascii="Arial" w:hAnsi="Arial" w:cs="Arial"/>
                <w:sz w:val="22"/>
                <w:szCs w:val="22"/>
                <w:lang w:val="es-PE"/>
              </w:rPr>
            </w:pPr>
            <w:r>
              <w:rPr>
                <w:rFonts w:ascii="Arial" w:hAnsi="Arial" w:cs="Arial"/>
                <w:sz w:val="22"/>
                <w:szCs w:val="22"/>
                <w:lang w:val="es-PE"/>
              </w:rPr>
              <w:t>3</w:t>
            </w:r>
          </w:p>
        </w:tc>
        <w:tc>
          <w:tcPr>
            <w:tcW w:w="2702" w:type="dxa"/>
          </w:tcPr>
          <w:p w14:paraId="4EEFD79B" w14:textId="77777777" w:rsidR="003544AE" w:rsidRDefault="006021D3" w:rsidP="006021D3">
            <w:pPr>
              <w:spacing w:line="360" w:lineRule="auto"/>
              <w:jc w:val="center"/>
              <w:rPr>
                <w:rFonts w:ascii="Arial" w:hAnsi="Arial" w:cs="Arial"/>
                <w:sz w:val="22"/>
                <w:szCs w:val="22"/>
                <w:lang w:val="es-PE"/>
              </w:rPr>
            </w:pPr>
            <w:r>
              <w:rPr>
                <w:rFonts w:ascii="Arial" w:hAnsi="Arial" w:cs="Arial"/>
                <w:color w:val="000000"/>
                <w:sz w:val="22"/>
                <w:szCs w:val="22"/>
              </w:rPr>
              <w:t>5</w:t>
            </w:r>
            <w:r w:rsidRPr="001D03BC">
              <w:rPr>
                <w:rFonts w:ascii="Arial" w:hAnsi="Arial" w:cs="Arial"/>
                <w:color w:val="000000"/>
                <w:sz w:val="22"/>
                <w:szCs w:val="22"/>
              </w:rPr>
              <w:t>,</w:t>
            </w:r>
            <w:r>
              <w:rPr>
                <w:rFonts w:ascii="Arial" w:hAnsi="Arial" w:cs="Arial"/>
                <w:color w:val="000000"/>
                <w:sz w:val="22"/>
                <w:szCs w:val="22"/>
              </w:rPr>
              <w:t>0</w:t>
            </w:r>
            <w:r w:rsidRPr="001D03BC">
              <w:rPr>
                <w:rFonts w:ascii="Arial" w:hAnsi="Arial" w:cs="Arial"/>
                <w:color w:val="000000"/>
                <w:sz w:val="22"/>
                <w:szCs w:val="22"/>
              </w:rPr>
              <w:t>00.00</w:t>
            </w:r>
          </w:p>
        </w:tc>
      </w:tr>
      <w:tr w:rsidR="003544AE" w14:paraId="178B5BC6" w14:textId="77777777" w:rsidTr="006021D3">
        <w:tc>
          <w:tcPr>
            <w:tcW w:w="4361" w:type="dxa"/>
          </w:tcPr>
          <w:p w14:paraId="47199783" w14:textId="77777777" w:rsidR="003544AE" w:rsidRDefault="003544AE" w:rsidP="004545F1">
            <w:pPr>
              <w:spacing w:line="360" w:lineRule="auto"/>
              <w:jc w:val="center"/>
              <w:rPr>
                <w:rFonts w:ascii="Arial" w:hAnsi="Arial" w:cs="Arial"/>
                <w:sz w:val="22"/>
                <w:szCs w:val="22"/>
                <w:lang w:val="es-PE"/>
              </w:rPr>
            </w:pPr>
            <w:r>
              <w:rPr>
                <w:rFonts w:ascii="Arial" w:hAnsi="Arial" w:cs="Arial"/>
                <w:sz w:val="22"/>
                <w:szCs w:val="22"/>
                <w:lang w:val="es-PE"/>
              </w:rPr>
              <w:t>Prevención de respuestas a emergencias</w:t>
            </w:r>
          </w:p>
        </w:tc>
        <w:tc>
          <w:tcPr>
            <w:tcW w:w="1550" w:type="dxa"/>
          </w:tcPr>
          <w:p w14:paraId="3BD65096" w14:textId="77777777" w:rsidR="003544AE" w:rsidRDefault="006021D3" w:rsidP="004545F1">
            <w:pPr>
              <w:spacing w:line="360" w:lineRule="auto"/>
              <w:jc w:val="center"/>
              <w:rPr>
                <w:rFonts w:ascii="Arial" w:hAnsi="Arial" w:cs="Arial"/>
                <w:sz w:val="22"/>
                <w:szCs w:val="22"/>
                <w:lang w:val="es-PE"/>
              </w:rPr>
            </w:pPr>
            <w:r>
              <w:rPr>
                <w:rFonts w:ascii="Arial" w:hAnsi="Arial" w:cs="Arial"/>
                <w:sz w:val="22"/>
                <w:szCs w:val="22"/>
                <w:lang w:val="es-PE"/>
              </w:rPr>
              <w:t>3</w:t>
            </w:r>
          </w:p>
        </w:tc>
        <w:tc>
          <w:tcPr>
            <w:tcW w:w="2702" w:type="dxa"/>
          </w:tcPr>
          <w:p w14:paraId="27DE55B9" w14:textId="77777777" w:rsidR="003544AE" w:rsidRDefault="006021D3" w:rsidP="006021D3">
            <w:pPr>
              <w:spacing w:line="360" w:lineRule="auto"/>
              <w:jc w:val="center"/>
              <w:rPr>
                <w:rFonts w:ascii="Arial" w:hAnsi="Arial" w:cs="Arial"/>
                <w:sz w:val="22"/>
                <w:szCs w:val="22"/>
                <w:lang w:val="es-PE"/>
              </w:rPr>
            </w:pPr>
            <w:r>
              <w:rPr>
                <w:rFonts w:ascii="Arial" w:hAnsi="Arial" w:cs="Arial"/>
                <w:color w:val="000000"/>
                <w:sz w:val="22"/>
                <w:szCs w:val="22"/>
              </w:rPr>
              <w:t>1</w:t>
            </w:r>
            <w:r w:rsidRPr="001D03BC">
              <w:rPr>
                <w:rFonts w:ascii="Arial" w:hAnsi="Arial" w:cs="Arial"/>
                <w:color w:val="000000"/>
                <w:sz w:val="22"/>
                <w:szCs w:val="22"/>
              </w:rPr>
              <w:t>,</w:t>
            </w:r>
            <w:r>
              <w:rPr>
                <w:rFonts w:ascii="Arial" w:hAnsi="Arial" w:cs="Arial"/>
                <w:color w:val="000000"/>
                <w:sz w:val="22"/>
                <w:szCs w:val="22"/>
              </w:rPr>
              <w:t>8</w:t>
            </w:r>
            <w:r w:rsidRPr="001D03BC">
              <w:rPr>
                <w:rFonts w:ascii="Arial" w:hAnsi="Arial" w:cs="Arial"/>
                <w:color w:val="000000"/>
                <w:sz w:val="22"/>
                <w:szCs w:val="22"/>
              </w:rPr>
              <w:t>00.00</w:t>
            </w:r>
          </w:p>
        </w:tc>
      </w:tr>
      <w:tr w:rsidR="003544AE" w14:paraId="38CE4CF1" w14:textId="77777777" w:rsidTr="006021D3">
        <w:tc>
          <w:tcPr>
            <w:tcW w:w="4361" w:type="dxa"/>
          </w:tcPr>
          <w:p w14:paraId="584C6BEE" w14:textId="77777777" w:rsidR="003544AE" w:rsidRDefault="003544AE" w:rsidP="004545F1">
            <w:pPr>
              <w:spacing w:line="360" w:lineRule="auto"/>
              <w:jc w:val="center"/>
              <w:rPr>
                <w:rFonts w:ascii="Arial" w:hAnsi="Arial" w:cs="Arial"/>
                <w:sz w:val="22"/>
                <w:szCs w:val="22"/>
                <w:lang w:val="es-PE"/>
              </w:rPr>
            </w:pPr>
            <w:r>
              <w:rPr>
                <w:rFonts w:ascii="Arial" w:hAnsi="Arial" w:cs="Arial"/>
                <w:sz w:val="22"/>
                <w:szCs w:val="22"/>
                <w:lang w:val="es-PE"/>
              </w:rPr>
              <w:t>Cierre o abandono de obra</w:t>
            </w:r>
          </w:p>
        </w:tc>
        <w:tc>
          <w:tcPr>
            <w:tcW w:w="1550" w:type="dxa"/>
          </w:tcPr>
          <w:p w14:paraId="06D581BA" w14:textId="77777777" w:rsidR="003544AE" w:rsidRDefault="006021D3" w:rsidP="004545F1">
            <w:pPr>
              <w:spacing w:line="360" w:lineRule="auto"/>
              <w:jc w:val="center"/>
              <w:rPr>
                <w:rFonts w:ascii="Arial" w:hAnsi="Arial" w:cs="Arial"/>
                <w:sz w:val="22"/>
                <w:szCs w:val="22"/>
                <w:lang w:val="es-PE"/>
              </w:rPr>
            </w:pPr>
            <w:r>
              <w:rPr>
                <w:rFonts w:ascii="Arial" w:hAnsi="Arial" w:cs="Arial"/>
                <w:sz w:val="22"/>
                <w:szCs w:val="22"/>
                <w:lang w:val="es-PE"/>
              </w:rPr>
              <w:t>1</w:t>
            </w:r>
          </w:p>
        </w:tc>
        <w:tc>
          <w:tcPr>
            <w:tcW w:w="2702" w:type="dxa"/>
          </w:tcPr>
          <w:p w14:paraId="47DE5E23" w14:textId="77777777" w:rsidR="003544AE" w:rsidRDefault="006021D3" w:rsidP="004545F1">
            <w:pPr>
              <w:spacing w:line="360" w:lineRule="auto"/>
              <w:jc w:val="center"/>
              <w:rPr>
                <w:rFonts w:ascii="Arial" w:hAnsi="Arial" w:cs="Arial"/>
                <w:sz w:val="22"/>
                <w:szCs w:val="22"/>
                <w:lang w:val="es-PE"/>
              </w:rPr>
            </w:pPr>
            <w:r>
              <w:rPr>
                <w:rFonts w:ascii="Arial" w:hAnsi="Arial" w:cs="Arial"/>
                <w:color w:val="000000"/>
                <w:sz w:val="22"/>
                <w:szCs w:val="22"/>
              </w:rPr>
              <w:t>1</w:t>
            </w:r>
            <w:r w:rsidRPr="001D03BC">
              <w:rPr>
                <w:rFonts w:ascii="Arial" w:hAnsi="Arial" w:cs="Arial"/>
                <w:color w:val="000000"/>
                <w:sz w:val="22"/>
                <w:szCs w:val="22"/>
              </w:rPr>
              <w:t>,200.00</w:t>
            </w:r>
          </w:p>
        </w:tc>
      </w:tr>
      <w:tr w:rsidR="003544AE" w14:paraId="5D420979" w14:textId="77777777" w:rsidTr="006021D3">
        <w:tc>
          <w:tcPr>
            <w:tcW w:w="4361" w:type="dxa"/>
          </w:tcPr>
          <w:p w14:paraId="5D6A866D" w14:textId="77777777" w:rsidR="003544AE" w:rsidRDefault="003544AE" w:rsidP="004545F1">
            <w:pPr>
              <w:spacing w:line="360" w:lineRule="auto"/>
              <w:jc w:val="center"/>
              <w:rPr>
                <w:rFonts w:ascii="Arial" w:hAnsi="Arial" w:cs="Arial"/>
                <w:sz w:val="22"/>
                <w:szCs w:val="22"/>
                <w:lang w:val="es-PE"/>
              </w:rPr>
            </w:pPr>
            <w:r>
              <w:rPr>
                <w:rFonts w:ascii="Arial" w:hAnsi="Arial" w:cs="Arial"/>
                <w:sz w:val="22"/>
                <w:szCs w:val="22"/>
                <w:lang w:val="es-PE"/>
              </w:rPr>
              <w:t>Especialista Ambiental</w:t>
            </w:r>
          </w:p>
        </w:tc>
        <w:tc>
          <w:tcPr>
            <w:tcW w:w="1550" w:type="dxa"/>
          </w:tcPr>
          <w:p w14:paraId="5AB3EB5F" w14:textId="77777777" w:rsidR="003544AE" w:rsidRDefault="006021D3" w:rsidP="004545F1">
            <w:pPr>
              <w:spacing w:line="360" w:lineRule="auto"/>
              <w:jc w:val="center"/>
              <w:rPr>
                <w:rFonts w:ascii="Arial" w:hAnsi="Arial" w:cs="Arial"/>
                <w:sz w:val="22"/>
                <w:szCs w:val="22"/>
                <w:lang w:val="es-PE"/>
              </w:rPr>
            </w:pPr>
            <w:r>
              <w:rPr>
                <w:rFonts w:ascii="Arial" w:hAnsi="Arial" w:cs="Arial"/>
                <w:sz w:val="22"/>
                <w:szCs w:val="22"/>
                <w:lang w:val="es-PE"/>
              </w:rPr>
              <w:t>3</w:t>
            </w:r>
          </w:p>
        </w:tc>
        <w:tc>
          <w:tcPr>
            <w:tcW w:w="2702" w:type="dxa"/>
          </w:tcPr>
          <w:p w14:paraId="43598B4E" w14:textId="77777777" w:rsidR="003544AE" w:rsidRDefault="006021D3" w:rsidP="006021D3">
            <w:pPr>
              <w:spacing w:line="360" w:lineRule="auto"/>
              <w:jc w:val="center"/>
              <w:rPr>
                <w:rFonts w:ascii="Arial" w:hAnsi="Arial" w:cs="Arial"/>
                <w:sz w:val="22"/>
                <w:szCs w:val="22"/>
                <w:lang w:val="es-PE"/>
              </w:rPr>
            </w:pPr>
            <w:r>
              <w:rPr>
                <w:rFonts w:ascii="Arial" w:hAnsi="Arial" w:cs="Arial"/>
                <w:color w:val="000000"/>
                <w:sz w:val="22"/>
                <w:szCs w:val="22"/>
              </w:rPr>
              <w:t>12</w:t>
            </w:r>
            <w:r w:rsidRPr="001D03BC">
              <w:rPr>
                <w:rFonts w:ascii="Arial" w:hAnsi="Arial" w:cs="Arial"/>
                <w:color w:val="000000"/>
                <w:sz w:val="22"/>
                <w:szCs w:val="22"/>
              </w:rPr>
              <w:t>,</w:t>
            </w:r>
            <w:r>
              <w:rPr>
                <w:rFonts w:ascii="Arial" w:hAnsi="Arial" w:cs="Arial"/>
                <w:color w:val="000000"/>
                <w:sz w:val="22"/>
                <w:szCs w:val="22"/>
              </w:rPr>
              <w:t>0</w:t>
            </w:r>
            <w:r w:rsidRPr="001D03BC">
              <w:rPr>
                <w:rFonts w:ascii="Arial" w:hAnsi="Arial" w:cs="Arial"/>
                <w:color w:val="000000"/>
                <w:sz w:val="22"/>
                <w:szCs w:val="22"/>
              </w:rPr>
              <w:t>00.00</w:t>
            </w:r>
          </w:p>
        </w:tc>
      </w:tr>
      <w:tr w:rsidR="006021D3" w14:paraId="78EAD249" w14:textId="77777777" w:rsidTr="006021D3">
        <w:tc>
          <w:tcPr>
            <w:tcW w:w="5911" w:type="dxa"/>
            <w:gridSpan w:val="2"/>
          </w:tcPr>
          <w:p w14:paraId="49725480" w14:textId="77777777" w:rsidR="006021D3" w:rsidRPr="006021D3" w:rsidRDefault="006021D3" w:rsidP="006021D3">
            <w:pPr>
              <w:spacing w:line="360" w:lineRule="auto"/>
              <w:jc w:val="center"/>
              <w:rPr>
                <w:rFonts w:ascii="Arial" w:hAnsi="Arial" w:cs="Arial"/>
                <w:b/>
                <w:sz w:val="22"/>
                <w:szCs w:val="22"/>
                <w:lang w:val="es-PE"/>
              </w:rPr>
            </w:pPr>
            <w:r w:rsidRPr="006021D3">
              <w:rPr>
                <w:rFonts w:ascii="Arial" w:hAnsi="Arial" w:cs="Arial"/>
                <w:b/>
                <w:sz w:val="22"/>
                <w:szCs w:val="22"/>
                <w:lang w:val="es-PE"/>
              </w:rPr>
              <w:t>TOTAL</w:t>
            </w:r>
          </w:p>
        </w:tc>
        <w:tc>
          <w:tcPr>
            <w:tcW w:w="2702" w:type="dxa"/>
          </w:tcPr>
          <w:p w14:paraId="4220A1C5" w14:textId="77777777" w:rsidR="006021D3" w:rsidRPr="006021D3" w:rsidRDefault="006021D3" w:rsidP="004545F1">
            <w:pPr>
              <w:spacing w:line="360" w:lineRule="auto"/>
              <w:jc w:val="center"/>
              <w:rPr>
                <w:rFonts w:ascii="Arial" w:hAnsi="Arial" w:cs="Arial"/>
                <w:b/>
                <w:sz w:val="22"/>
                <w:szCs w:val="22"/>
                <w:lang w:val="es-PE"/>
              </w:rPr>
            </w:pPr>
            <w:r w:rsidRPr="006021D3">
              <w:rPr>
                <w:rFonts w:ascii="Arial" w:hAnsi="Arial" w:cs="Arial"/>
                <w:b/>
                <w:color w:val="000000"/>
                <w:sz w:val="22"/>
                <w:szCs w:val="22"/>
              </w:rPr>
              <w:t>20,000.00</w:t>
            </w:r>
          </w:p>
        </w:tc>
      </w:tr>
    </w:tbl>
    <w:p w14:paraId="639244E9" w14:textId="77777777" w:rsidR="003544AE" w:rsidRPr="001D03BC" w:rsidRDefault="003544AE" w:rsidP="006021D3">
      <w:pPr>
        <w:spacing w:line="360" w:lineRule="auto"/>
        <w:rPr>
          <w:rFonts w:ascii="Arial" w:hAnsi="Arial" w:cs="Arial"/>
          <w:sz w:val="22"/>
          <w:szCs w:val="22"/>
          <w:lang w:val="es-PE"/>
        </w:rPr>
      </w:pPr>
    </w:p>
    <w:p w14:paraId="7D6A8B5D" w14:textId="77777777" w:rsidR="004545F1" w:rsidRPr="001D03BC" w:rsidRDefault="004545F1" w:rsidP="004545F1">
      <w:pPr>
        <w:pStyle w:val="Ttulo2"/>
        <w:spacing w:after="240"/>
        <w:rPr>
          <w:rFonts w:ascii="Arial" w:hAnsi="Arial" w:cs="Arial"/>
          <w:szCs w:val="22"/>
          <w:lang w:val="es-PE"/>
        </w:rPr>
      </w:pPr>
      <w:bookmarkStart w:id="42" w:name="_Toc425429814"/>
      <w:r w:rsidRPr="001D03BC">
        <w:rPr>
          <w:rFonts w:ascii="Arial" w:hAnsi="Arial" w:cs="Arial"/>
          <w:szCs w:val="22"/>
          <w:lang w:val="es-PE"/>
        </w:rPr>
        <w:t>CONCLUSIONES</w:t>
      </w:r>
      <w:bookmarkEnd w:id="42"/>
      <w:r w:rsidRPr="001D03BC">
        <w:rPr>
          <w:rFonts w:ascii="Arial" w:hAnsi="Arial" w:cs="Arial"/>
          <w:szCs w:val="22"/>
          <w:lang w:val="es-PE"/>
        </w:rPr>
        <w:t xml:space="preserve"> </w:t>
      </w:r>
    </w:p>
    <w:p w14:paraId="7B715E20" w14:textId="77777777" w:rsidR="004545F1" w:rsidRPr="001D03BC" w:rsidRDefault="004545F1" w:rsidP="004545F1">
      <w:pPr>
        <w:spacing w:line="360" w:lineRule="auto"/>
        <w:jc w:val="both"/>
        <w:rPr>
          <w:rFonts w:ascii="Arial" w:hAnsi="Arial" w:cs="Arial"/>
          <w:sz w:val="22"/>
          <w:szCs w:val="22"/>
          <w:lang w:val="es-PE"/>
        </w:rPr>
      </w:pPr>
      <w:r w:rsidRPr="001D03BC">
        <w:rPr>
          <w:rFonts w:ascii="Arial" w:hAnsi="Arial" w:cs="Arial"/>
          <w:sz w:val="22"/>
          <w:szCs w:val="22"/>
          <w:lang w:val="es-PE"/>
        </w:rPr>
        <w:t xml:space="preserve">El Medio Ambiente es la obra más grande de Nuestro Señor, es por eso que debemos cuidarla y conservarla para bien de nosotros mismos y de todos los seres vivos que habitan nuestro planeta. Causas como la destrucción de la capa de ozono, la contaminación del agua, el dióxido de carbono, erosión del suelo, y otras causas de contaminación como el derramamiento de petróleo están destruyendo nuestro planeta, pero la "causa que produce las demás causas" somos nosotros mismos, hay personas que no les importa tirar una lata en la calle o un papel, o cualquier otra cosa, sabiendo que cada vez más están contaminando el ambiente, lo correcto sería colocar la basura o los residuos en la papelera o llevarlo al basurero más cercano que se encuentre en la calle, con respecto a la contaminación del aire los conductores debería buscar la forma de que su vehículo no origine tanto dióxido de carbono, que es totalmente dañino así como también los ácidos usados para las plantas, también los insecticidas, para la capa de ozono que es muy importante para nosotros porque nos protege de los rayos ultravioletas del sol. </w:t>
      </w:r>
    </w:p>
    <w:p w14:paraId="4734EED4" w14:textId="77777777" w:rsidR="004545F1" w:rsidRPr="001D03BC" w:rsidRDefault="004545F1" w:rsidP="004545F1">
      <w:pPr>
        <w:spacing w:line="360" w:lineRule="auto"/>
        <w:jc w:val="both"/>
        <w:rPr>
          <w:rFonts w:ascii="Arial" w:hAnsi="Arial" w:cs="Arial"/>
          <w:sz w:val="22"/>
          <w:szCs w:val="22"/>
          <w:lang w:val="es-PE"/>
        </w:rPr>
      </w:pPr>
      <w:r w:rsidRPr="001D03BC">
        <w:rPr>
          <w:rFonts w:ascii="Arial" w:hAnsi="Arial" w:cs="Arial"/>
          <w:sz w:val="22"/>
          <w:szCs w:val="22"/>
          <w:lang w:val="es-PE"/>
        </w:rPr>
        <w:t xml:space="preserve">Los problemas ambientales y su solución, la necesidad del desarrollo sostenible, su pertinencia y la función social de educación ambiental se fundamentaron en la Política Nacional del Ambiente, que asegura un desarrollo sostenible del país, considerando sus condiciones específicas, teniendo el hombre como componente principal y beneficiario esencial del medio ambiente. </w:t>
      </w:r>
    </w:p>
    <w:p w14:paraId="54BB28EF" w14:textId="77777777" w:rsidR="004545F1" w:rsidRPr="001D03BC" w:rsidRDefault="004545F1" w:rsidP="004545F1">
      <w:pPr>
        <w:spacing w:line="360" w:lineRule="auto"/>
        <w:jc w:val="both"/>
        <w:rPr>
          <w:rFonts w:ascii="Arial" w:hAnsi="Arial" w:cs="Arial"/>
          <w:b/>
          <w:bCs/>
          <w:sz w:val="22"/>
          <w:szCs w:val="22"/>
          <w:lang w:val="es-PE"/>
        </w:rPr>
      </w:pPr>
      <w:r w:rsidRPr="001D03BC">
        <w:rPr>
          <w:rFonts w:ascii="Arial" w:hAnsi="Arial" w:cs="Arial"/>
          <w:sz w:val="22"/>
          <w:szCs w:val="22"/>
          <w:lang w:val="es-PE"/>
        </w:rPr>
        <w:t xml:space="preserve">El mensaje es: </w:t>
      </w:r>
      <w:r w:rsidRPr="001D03BC">
        <w:rPr>
          <w:rFonts w:ascii="Arial" w:hAnsi="Arial" w:cs="Arial"/>
          <w:b/>
          <w:bCs/>
          <w:sz w:val="22"/>
          <w:szCs w:val="22"/>
          <w:lang w:val="es-PE"/>
        </w:rPr>
        <w:t>"No tires basura donde no debes, mantén limpio tu medio ambiente como si fuera tu propia vida, porque lo es.</w:t>
      </w:r>
    </w:p>
    <w:p w14:paraId="2B1E4493" w14:textId="77777777" w:rsidR="00D97552" w:rsidRPr="001D03BC" w:rsidRDefault="00D97552" w:rsidP="004545F1">
      <w:pPr>
        <w:pStyle w:val="Ttulo2"/>
        <w:spacing w:after="240"/>
        <w:rPr>
          <w:rFonts w:ascii="Arial" w:hAnsi="Arial" w:cs="Arial"/>
          <w:szCs w:val="22"/>
          <w:lang w:val="es-PE"/>
        </w:rPr>
      </w:pPr>
      <w:bookmarkStart w:id="43" w:name="_Toc425429815"/>
    </w:p>
    <w:p w14:paraId="43397685" w14:textId="77777777" w:rsidR="004545F1" w:rsidRPr="001D03BC" w:rsidRDefault="004545F1" w:rsidP="004545F1">
      <w:pPr>
        <w:pStyle w:val="Ttulo2"/>
        <w:spacing w:after="240"/>
        <w:rPr>
          <w:rFonts w:ascii="Arial" w:hAnsi="Arial" w:cs="Arial"/>
          <w:szCs w:val="22"/>
          <w:lang w:val="es-PE"/>
        </w:rPr>
      </w:pPr>
      <w:r w:rsidRPr="001D03BC">
        <w:rPr>
          <w:rFonts w:ascii="Arial" w:hAnsi="Arial" w:cs="Arial"/>
          <w:szCs w:val="22"/>
          <w:lang w:val="es-PE"/>
        </w:rPr>
        <w:t>RECOMENDACIONES</w:t>
      </w:r>
      <w:bookmarkEnd w:id="43"/>
      <w:r w:rsidRPr="001D03BC">
        <w:rPr>
          <w:rFonts w:ascii="Arial" w:hAnsi="Arial" w:cs="Arial"/>
          <w:szCs w:val="22"/>
          <w:lang w:val="es-PE"/>
        </w:rPr>
        <w:t xml:space="preserve"> </w:t>
      </w:r>
    </w:p>
    <w:p w14:paraId="0E84B239" w14:textId="77777777" w:rsidR="004545F1" w:rsidRPr="001D03BC" w:rsidRDefault="006021D3" w:rsidP="004545F1">
      <w:pPr>
        <w:spacing w:line="360" w:lineRule="auto"/>
        <w:jc w:val="both"/>
        <w:rPr>
          <w:rFonts w:ascii="Arial" w:hAnsi="Arial" w:cs="Arial"/>
          <w:sz w:val="22"/>
          <w:szCs w:val="22"/>
          <w:lang w:val="es-PE"/>
        </w:rPr>
      </w:pPr>
      <w:r w:rsidRPr="001D03BC">
        <w:rPr>
          <w:rFonts w:ascii="Arial" w:hAnsi="Arial" w:cs="Arial"/>
          <w:sz w:val="22"/>
          <w:szCs w:val="22"/>
          <w:lang w:val="es-PE"/>
        </w:rPr>
        <w:t>Se recomienda aplicar todas las medi</w:t>
      </w:r>
      <w:r>
        <w:rPr>
          <w:rFonts w:ascii="Arial" w:hAnsi="Arial" w:cs="Arial"/>
          <w:sz w:val="22"/>
          <w:szCs w:val="22"/>
          <w:lang w:val="es-PE"/>
        </w:rPr>
        <w:t xml:space="preserve">das de mitigación mencionadas, </w:t>
      </w:r>
      <w:r w:rsidRPr="001D03BC">
        <w:rPr>
          <w:rFonts w:ascii="Arial" w:hAnsi="Arial" w:cs="Arial"/>
          <w:sz w:val="22"/>
          <w:szCs w:val="22"/>
          <w:lang w:val="es-PE"/>
        </w:rPr>
        <w:t>a fin de evitar o disminuir é!</w:t>
      </w:r>
      <w:r w:rsidR="0030132F" w:rsidRPr="001D03BC">
        <w:rPr>
          <w:rFonts w:ascii="Arial" w:hAnsi="Arial" w:cs="Arial"/>
          <w:sz w:val="22"/>
          <w:szCs w:val="22"/>
          <w:lang w:val="es-PE"/>
        </w:rPr>
        <w:t xml:space="preserve"> </w:t>
      </w:r>
      <w:r w:rsidR="004545F1" w:rsidRPr="001D03BC">
        <w:rPr>
          <w:rFonts w:ascii="Arial" w:hAnsi="Arial" w:cs="Arial"/>
          <w:sz w:val="22"/>
          <w:szCs w:val="22"/>
          <w:lang w:val="es-PE"/>
        </w:rPr>
        <w:t xml:space="preserve"> efecto de los impactos negativos directos e indirectos durante la ejecución del proyecto especialmente durante la fase de construcción. </w:t>
      </w:r>
    </w:p>
    <w:p w14:paraId="13B5E962" w14:textId="77777777" w:rsidR="004545F1" w:rsidRPr="001D03BC" w:rsidRDefault="004545F1" w:rsidP="004545F1">
      <w:pPr>
        <w:spacing w:line="360" w:lineRule="auto"/>
        <w:jc w:val="both"/>
        <w:rPr>
          <w:rFonts w:ascii="Arial" w:hAnsi="Arial" w:cs="Arial"/>
          <w:sz w:val="22"/>
          <w:szCs w:val="22"/>
          <w:lang w:val="es-PE"/>
        </w:rPr>
      </w:pPr>
      <w:r w:rsidRPr="001D03BC">
        <w:rPr>
          <w:rFonts w:ascii="Arial" w:hAnsi="Arial" w:cs="Arial"/>
          <w:sz w:val="22"/>
          <w:szCs w:val="22"/>
          <w:lang w:val="es-PE"/>
        </w:rPr>
        <w:t xml:space="preserve">Permitir que las autoridades y los miembros de las comunidades ubicadas en el área de influencia del proyecto participen en el alcance y objetivos del mismo. </w:t>
      </w:r>
    </w:p>
    <w:p w14:paraId="44C722AD" w14:textId="77777777" w:rsidR="004545F1" w:rsidRPr="001D03BC" w:rsidRDefault="004545F1" w:rsidP="004545F1">
      <w:pPr>
        <w:spacing w:line="360" w:lineRule="auto"/>
        <w:jc w:val="both"/>
        <w:rPr>
          <w:rFonts w:ascii="Arial" w:hAnsi="Arial" w:cs="Arial"/>
          <w:sz w:val="22"/>
          <w:szCs w:val="22"/>
        </w:rPr>
      </w:pPr>
      <w:r w:rsidRPr="001D03BC">
        <w:rPr>
          <w:rFonts w:ascii="Arial" w:hAnsi="Arial" w:cs="Arial"/>
          <w:sz w:val="22"/>
          <w:szCs w:val="22"/>
          <w:lang w:val="es-PE"/>
        </w:rPr>
        <w:t>Tener presente el plan de contingencias durante la fase de construcción a fin de obtener una respuesta inmediata ante posibles accidentes. Ejecutar un plan de concientización ambiental con los pobladores.</w:t>
      </w:r>
    </w:p>
    <w:p w14:paraId="268A2B07" w14:textId="77777777" w:rsidR="00E6089C" w:rsidRPr="001D03BC" w:rsidRDefault="00E6089C" w:rsidP="00E97CDD">
      <w:pPr>
        <w:rPr>
          <w:rFonts w:ascii="Arial" w:hAnsi="Arial" w:cs="Arial"/>
          <w:sz w:val="22"/>
          <w:szCs w:val="22"/>
        </w:rPr>
      </w:pPr>
    </w:p>
    <w:sectPr w:rsidR="00E6089C" w:rsidRPr="001D03BC" w:rsidSect="00303032">
      <w:headerReference w:type="default" r:id="rId9"/>
      <w:footerReference w:type="even" r:id="rId10"/>
      <w:footerReference w:type="default" r:id="rId11"/>
      <w:headerReference w:type="first" r:id="rId12"/>
      <w:footerReference w:type="first" r:id="rId13"/>
      <w:pgSz w:w="11907" w:h="16840" w:code="9"/>
      <w:pgMar w:top="2092" w:right="1418" w:bottom="1418" w:left="1701" w:header="567" w:footer="8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F460C" w14:textId="77777777" w:rsidR="003D7A17" w:rsidRDefault="003D7A17">
      <w:r>
        <w:separator/>
      </w:r>
    </w:p>
  </w:endnote>
  <w:endnote w:type="continuationSeparator" w:id="0">
    <w:p w14:paraId="1B292819" w14:textId="77777777" w:rsidR="003D7A17" w:rsidRDefault="003D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0DD34" w14:textId="77777777" w:rsidR="003544AE" w:rsidRDefault="003544A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35A2FF7D" w14:textId="77777777" w:rsidR="003544AE" w:rsidRDefault="003544AE">
    <w:pPr>
      <w:pStyle w:val="Piedepgina"/>
      <w:framePr w:wrap="around" w:vAnchor="text" w:hAnchor="margin" w:xAlign="right" w:y="1"/>
      <w:ind w:right="360"/>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b/>
        <w:noProof/>
      </w:rPr>
      <w:t>¡Error!Marcador no definido.</w:t>
    </w:r>
    <w:r>
      <w:rPr>
        <w:rStyle w:val="Nmerodepgina"/>
      </w:rPr>
      <w:fldChar w:fldCharType="end"/>
    </w:r>
  </w:p>
  <w:p w14:paraId="493031F4" w14:textId="77777777" w:rsidR="003544AE" w:rsidRDefault="003544A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D384E" w14:textId="77777777" w:rsidR="003544AE" w:rsidRDefault="003544AE">
    <w:pPr>
      <w:pStyle w:val="Piedepgina"/>
      <w:rPr>
        <w:rFonts w:ascii="Arial" w:hAnsi="Arial" w:cs="Arial"/>
        <w:b/>
        <w:sz w:val="16"/>
        <w:szCs w:val="16"/>
        <w:lang w:val="es-ES"/>
      </w:rPr>
    </w:pPr>
    <w:r>
      <w:rPr>
        <w:rFonts w:ascii="Arial" w:hAnsi="Arial" w:cs="Arial"/>
        <w:b/>
        <w:noProof/>
        <w:sz w:val="16"/>
        <w:szCs w:val="16"/>
        <w:lang w:val="en-US" w:eastAsia="en-US"/>
      </w:rPr>
      <mc:AlternateContent>
        <mc:Choice Requires="wps">
          <w:drawing>
            <wp:anchor distT="4294967293" distB="4294967293" distL="114300" distR="114300" simplePos="0" relativeHeight="251658240" behindDoc="0" locked="0" layoutInCell="1" allowOverlap="1" wp14:anchorId="52F8AE49" wp14:editId="2942FF29">
              <wp:simplePos x="0" y="0"/>
              <wp:positionH relativeFrom="column">
                <wp:posOffset>19685</wp:posOffset>
              </wp:positionH>
              <wp:positionV relativeFrom="paragraph">
                <wp:posOffset>40639</wp:posOffset>
              </wp:positionV>
              <wp:extent cx="5577205" cy="0"/>
              <wp:effectExtent l="0" t="0" r="2349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20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43230E" id="_x0000_t32" coordsize="21600,21600" o:spt="32" o:oned="t" path="m,l21600,21600e" filled="f">
              <v:path arrowok="t" fillok="f" o:connecttype="none"/>
              <o:lock v:ext="edit" shapetype="t"/>
            </v:shapetype>
            <v:shape id="AutoShape 2" o:spid="_x0000_s1026" type="#_x0000_t32" style="position:absolute;margin-left:1.55pt;margin-top:3.2pt;width:439.1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JeWywEAAH0DAAAOAAAAZHJzL2Uyb0RvYy54bWysU02P0zAQvSPxHyzfadJKZSF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" strokeweight="1.5pt"/>
          </w:pict>
        </mc:Fallback>
      </mc:AlternateContent>
    </w:r>
  </w:p>
  <w:p w14:paraId="37C603D2" w14:textId="77777777" w:rsidR="003544AE" w:rsidRPr="005F3946" w:rsidRDefault="003544AE">
    <w:pPr>
      <w:pStyle w:val="Piedepgina"/>
      <w:rPr>
        <w:rFonts w:ascii="Arial" w:hAnsi="Arial" w:cs="Arial"/>
        <w:b/>
        <w:color w:val="76923C" w:themeColor="accent3" w:themeShade="BF"/>
        <w:sz w:val="16"/>
        <w:szCs w:val="16"/>
        <w:lang w:val="es-ES"/>
      </w:rPr>
    </w:pPr>
    <w:r w:rsidRPr="005F3946">
      <w:rPr>
        <w:rFonts w:ascii="Arial" w:hAnsi="Arial" w:cs="Arial"/>
        <w:b/>
        <w:color w:val="76923C" w:themeColor="accent3" w:themeShade="BF"/>
        <w:sz w:val="16"/>
        <w:szCs w:val="16"/>
        <w:lang w:val="es-ES"/>
      </w:rPr>
      <w:tab/>
    </w:r>
    <w:r w:rsidRPr="005F3946">
      <w:rPr>
        <w:rFonts w:ascii="Arial" w:hAnsi="Arial" w:cs="Arial"/>
        <w:b/>
        <w:color w:val="76923C" w:themeColor="accent3" w:themeShade="BF"/>
        <w:sz w:val="16"/>
        <w:szCs w:val="16"/>
        <w:lang w:val="es-ES"/>
      </w:rPr>
      <w:tab/>
    </w:r>
    <w:r w:rsidRPr="00303032">
      <w:rPr>
        <w:rFonts w:ascii="Arial" w:hAnsi="Arial" w:cs="Arial"/>
        <w:b/>
        <w:sz w:val="16"/>
        <w:szCs w:val="16"/>
        <w:lang w:val="es-ES"/>
      </w:rPr>
      <w:t>ESTUDIO DE IMPACTO AMBIENTAL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BCD1D" w14:textId="77777777" w:rsidR="003544AE" w:rsidRPr="0047547A" w:rsidRDefault="003544AE">
    <w:pPr>
      <w:pStyle w:val="Piedepgina"/>
      <w:pBdr>
        <w:top w:val="single" w:sz="4" w:space="1" w:color="auto"/>
      </w:pBdr>
      <w:ind w:right="360"/>
      <w:rPr>
        <w:lang w:val="pt-BR"/>
      </w:rPr>
    </w:pPr>
    <w:r w:rsidRPr="0047547A">
      <w:rPr>
        <w:rFonts w:ascii="Arial" w:hAnsi="Arial"/>
        <w:b/>
        <w:color w:val="808080"/>
        <w:sz w:val="16"/>
        <w:lang w:val="pt-BR"/>
      </w:rPr>
      <w:t>Consorcio NAZCONSUL S.A. - PROSERVING S.R.L.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C1C13" w14:textId="77777777" w:rsidR="003D7A17" w:rsidRDefault="003D7A17">
      <w:r>
        <w:separator/>
      </w:r>
    </w:p>
  </w:footnote>
  <w:footnote w:type="continuationSeparator" w:id="0">
    <w:p w14:paraId="3086190C" w14:textId="77777777" w:rsidR="003D7A17" w:rsidRDefault="003D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8B2BB" w14:textId="77777777" w:rsidR="004D2577" w:rsidRDefault="003544AE" w:rsidP="00984290">
    <w:pPr>
      <w:widowControl w:val="0"/>
      <w:tabs>
        <w:tab w:val="left" w:pos="750"/>
      </w:tabs>
      <w:autoSpaceDE w:val="0"/>
      <w:autoSpaceDN w:val="0"/>
      <w:jc w:val="center"/>
      <w:rPr>
        <w:rFonts w:ascii="Bahnschrift Condensed" w:eastAsia="Arial" w:hAnsi="Bahnschrift Condensed" w:cs="Arial"/>
        <w:b/>
        <w:sz w:val="24"/>
        <w:szCs w:val="24"/>
        <w:lang w:bidi="es-ES"/>
      </w:rPr>
    </w:pPr>
    <w:r w:rsidRPr="007163C9">
      <w:rPr>
        <w:rFonts w:ascii="Bahnschrift Condensed" w:eastAsia="Arial" w:hAnsi="Bahnschrift Condensed" w:cs="Arial"/>
        <w:b/>
        <w:noProof/>
        <w:sz w:val="24"/>
        <w:szCs w:val="24"/>
        <w:lang w:val="en-US" w:eastAsia="en-US"/>
      </w:rPr>
      <mc:AlternateContent>
        <mc:Choice Requires="wps">
          <w:drawing>
            <wp:anchor distT="0" distB="0" distL="114300" distR="114300" simplePos="0" relativeHeight="251680256" behindDoc="0" locked="0" layoutInCell="1" allowOverlap="1" wp14:anchorId="6FF8C883" wp14:editId="36314FB6">
              <wp:simplePos x="0" y="0"/>
              <wp:positionH relativeFrom="column">
                <wp:posOffset>192405</wp:posOffset>
              </wp:positionH>
              <wp:positionV relativeFrom="paragraph">
                <wp:posOffset>-93345</wp:posOffset>
              </wp:positionV>
              <wp:extent cx="5196840" cy="777240"/>
              <wp:effectExtent l="0" t="0" r="22860" b="22860"/>
              <wp:wrapNone/>
              <wp:docPr id="26" name="Rectángulo redondeado 26"/>
              <wp:cNvGraphicFramePr/>
              <a:graphic xmlns:a="http://schemas.openxmlformats.org/drawingml/2006/main">
                <a:graphicData uri="http://schemas.microsoft.com/office/word/2010/wordprocessingShape">
                  <wps:wsp>
                    <wps:cNvSpPr/>
                    <wps:spPr>
                      <a:xfrm>
                        <a:off x="0" y="0"/>
                        <a:ext cx="5196840" cy="777240"/>
                      </a:xfrm>
                      <a:prstGeom prst="roundRect">
                        <a:avLst/>
                      </a:prstGeom>
                      <a:noFill/>
                      <a:ln w="9525" cap="flat" cmpd="sng" algn="ctr">
                        <a:solidFill>
                          <a:srgbClr val="ED7D31"/>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B878A" id="Rectángulo redondeado 26" o:spid="_x0000_s1026" style="position:absolute;margin-left:15.15pt;margin-top:-7.35pt;width:409.2pt;height:6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" filled="f" strokecolor="#ed7d31"/>
          </w:pict>
        </mc:Fallback>
      </mc:AlternateContent>
    </w:r>
    <w:r w:rsidRPr="007163C9">
      <w:rPr>
        <w:rFonts w:ascii="Bahnschrift Condensed" w:eastAsia="Arial" w:hAnsi="Bahnschrift Condensed" w:cs="Arial"/>
        <w:b/>
        <w:noProof/>
        <w:sz w:val="24"/>
        <w:szCs w:val="24"/>
        <w:lang w:val="en-US" w:eastAsia="en-US"/>
      </w:rPr>
      <w:drawing>
        <wp:anchor distT="0" distB="0" distL="114300" distR="114300" simplePos="0" relativeHeight="251649536" behindDoc="0" locked="0" layoutInCell="1" allowOverlap="1" wp14:anchorId="1CCBD85B" wp14:editId="5337C95D">
          <wp:simplePos x="0" y="0"/>
          <wp:positionH relativeFrom="column">
            <wp:posOffset>-713740</wp:posOffset>
          </wp:positionH>
          <wp:positionV relativeFrom="paragraph">
            <wp:posOffset>-122555</wp:posOffset>
          </wp:positionV>
          <wp:extent cx="812675" cy="731585"/>
          <wp:effectExtent l="0" t="0" r="698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675" cy="731585"/>
                  </a:xfrm>
                  <a:prstGeom prst="rect">
                    <a:avLst/>
                  </a:prstGeom>
                  <a:noFill/>
                </pic:spPr>
              </pic:pic>
            </a:graphicData>
          </a:graphic>
          <wp14:sizeRelH relativeFrom="page">
            <wp14:pctWidth>0</wp14:pctWidth>
          </wp14:sizeRelH>
          <wp14:sizeRelV relativeFrom="page">
            <wp14:pctHeight>0</wp14:pctHeight>
          </wp14:sizeRelV>
        </wp:anchor>
      </w:drawing>
    </w:r>
    <w:r w:rsidRPr="007163C9">
      <w:rPr>
        <w:rFonts w:ascii="Bahnschrift Condensed" w:eastAsia="Arial" w:hAnsi="Bahnschrift Condensed" w:cs="Arial"/>
        <w:b/>
        <w:noProof/>
        <w:sz w:val="24"/>
        <w:szCs w:val="24"/>
        <w:lang w:val="en-US" w:eastAsia="en-US"/>
      </w:rPr>
      <w:drawing>
        <wp:anchor distT="0" distB="0" distL="114300" distR="114300" simplePos="0" relativeHeight="251664896" behindDoc="0" locked="0" layoutInCell="1" allowOverlap="1" wp14:anchorId="1E34D85E" wp14:editId="6C5D50FB">
          <wp:simplePos x="0" y="0"/>
          <wp:positionH relativeFrom="column">
            <wp:posOffset>5423535</wp:posOffset>
          </wp:positionH>
          <wp:positionV relativeFrom="paragraph">
            <wp:posOffset>-205740</wp:posOffset>
          </wp:positionV>
          <wp:extent cx="734695" cy="791845"/>
          <wp:effectExtent l="0" t="0" r="8255" b="825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4695" cy="791845"/>
                  </a:xfrm>
                  <a:prstGeom prst="rect">
                    <a:avLst/>
                  </a:prstGeom>
                  <a:noFill/>
                </pic:spPr>
              </pic:pic>
            </a:graphicData>
          </a:graphic>
          <wp14:sizeRelH relativeFrom="page">
            <wp14:pctWidth>0</wp14:pctWidth>
          </wp14:sizeRelH>
          <wp14:sizeRelV relativeFrom="page">
            <wp14:pctHeight>0</wp14:pctHeight>
          </wp14:sizeRelV>
        </wp:anchor>
      </w:drawing>
    </w:r>
    <w:r w:rsidRPr="007163C9">
      <w:rPr>
        <w:rFonts w:ascii="Bahnschrift Condensed" w:eastAsia="Arial" w:hAnsi="Bahnschrift Condensed" w:cs="Arial"/>
        <w:b/>
        <w:sz w:val="24"/>
        <w:szCs w:val="24"/>
        <w:lang w:bidi="es-ES"/>
      </w:rPr>
      <w:t>PROYECTO: ‘’MEJORAMIENTO E INSTALACION DEL SISTEMA DE ALCANTARILLADO Y UNIDADES BASICAS DE SANEAMIENTO UBS EN EL ANEXO DE AYARA, DISTRITO DE CHILLIA, PROVINCIA DE PATAZ – LA LIBERTAD’’</w:t>
    </w:r>
  </w:p>
  <w:p w14:paraId="0CAD5AB9" w14:textId="77777777" w:rsidR="003544AE" w:rsidRPr="007163C9" w:rsidRDefault="004D2577" w:rsidP="004D2577">
    <w:pPr>
      <w:widowControl w:val="0"/>
      <w:tabs>
        <w:tab w:val="left" w:pos="750"/>
      </w:tabs>
      <w:autoSpaceDE w:val="0"/>
      <w:autoSpaceDN w:val="0"/>
      <w:jc w:val="center"/>
      <w:rPr>
        <w:rFonts w:ascii="Bahnschrift Condensed" w:eastAsia="Arial" w:hAnsi="Bahnschrift Condensed" w:cs="Arial"/>
        <w:b/>
        <w:sz w:val="24"/>
        <w:szCs w:val="24"/>
        <w:lang w:bidi="es-ES"/>
      </w:rPr>
    </w:pPr>
    <w:r>
      <w:rPr>
        <w:rFonts w:ascii="Bahnschrift Condensed" w:eastAsia="Arial" w:hAnsi="Bahnschrift Condensed" w:cs="Arial"/>
        <w:b/>
        <w:sz w:val="24"/>
        <w:szCs w:val="24"/>
        <w:lang w:bidi="es-ES"/>
      </w:rPr>
      <w:t xml:space="preserve"> (CUI N°</w:t>
    </w:r>
    <w:r w:rsidR="003544AE" w:rsidRPr="007163C9">
      <w:rPr>
        <w:rFonts w:ascii="Bahnschrift Condensed" w:eastAsia="Arial" w:hAnsi="Bahnschrift Condensed" w:cs="Arial"/>
        <w:b/>
        <w:sz w:val="24"/>
        <w:szCs w:val="24"/>
        <w:lang w:bidi="es-ES"/>
      </w:rPr>
      <w:t xml:space="preserve"> </w:t>
    </w:r>
    <w:r>
      <w:rPr>
        <w:rFonts w:ascii="Bahnschrift Condensed" w:eastAsia="Arial" w:hAnsi="Bahnschrift Condensed" w:cs="Arial"/>
        <w:b/>
        <w:sz w:val="24"/>
        <w:szCs w:val="24"/>
        <w:lang w:bidi="es-ES"/>
      </w:rPr>
      <w:t xml:space="preserve">2488201) </w:t>
    </w:r>
    <w:r w:rsidR="003544AE" w:rsidRPr="007163C9">
      <w:rPr>
        <w:rFonts w:ascii="Bahnschrift Condensed" w:eastAsia="Arial" w:hAnsi="Bahnschrift Condensed" w:cs="Arial"/>
        <w:b/>
        <w:sz w:val="24"/>
        <w:szCs w:val="24"/>
        <w:lang w:bidi="es-ES"/>
      </w:rPr>
      <w:t>–PRIMERA ETAPA</w:t>
    </w:r>
  </w:p>
  <w:p w14:paraId="717E13D1" w14:textId="77777777" w:rsidR="003544AE" w:rsidRPr="007163C9" w:rsidRDefault="003544AE" w:rsidP="007163C9">
    <w:pPr>
      <w:pStyle w:val="Encabezado"/>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1141D" w14:textId="77777777" w:rsidR="003544AE" w:rsidRDefault="003544AE">
    <w:pPr>
      <w:pStyle w:val="Encabezado"/>
      <w:pBdr>
        <w:bottom w:val="single" w:sz="4" w:space="1" w:color="auto"/>
      </w:pBdr>
      <w:tabs>
        <w:tab w:val="left" w:pos="6946"/>
      </w:tabs>
    </w:pPr>
    <w:r>
      <w:rPr>
        <w:rFonts w:ascii="Arial" w:hAnsi="Arial"/>
        <w:color w:val="008080"/>
        <w:sz w:val="16"/>
      </w:rPr>
      <w:t>Elaboración de Expedientes Técnicos/</w:t>
    </w:r>
    <w:proofErr w:type="gramStart"/>
    <w:r>
      <w:rPr>
        <w:rFonts w:ascii="Arial" w:hAnsi="Arial"/>
        <w:color w:val="008080"/>
        <w:sz w:val="16"/>
      </w:rPr>
      <w:t>Grupo  3</w:t>
    </w:r>
    <w:proofErr w:type="gramEnd"/>
    <w:r>
      <w:rPr>
        <w:rFonts w:ascii="Arial" w:hAnsi="Arial"/>
        <w:color w:val="008080"/>
        <w:sz w:val="16"/>
      </w:rPr>
      <w:t xml:space="preserve">                                                                 Especificaciones Técnicas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A15CAD2C"/>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B"/>
    <w:multiLevelType w:val="multilevel"/>
    <w:tmpl w:val="2E50FA4C"/>
    <w:lvl w:ilvl="0">
      <w:start w:val="1"/>
      <w:numFmt w:val="decimal"/>
      <w:pStyle w:val="Titu1"/>
      <w:lvlText w:val="%1."/>
      <w:lvlJc w:val="left"/>
      <w:pPr>
        <w:tabs>
          <w:tab w:val="num" w:pos="360"/>
        </w:tabs>
        <w:ind w:left="0" w:firstLine="0"/>
      </w:pPr>
    </w:lvl>
    <w:lvl w:ilvl="1">
      <w:start w:val="1"/>
      <w:numFmt w:val="decimal"/>
      <w:pStyle w:val="Titu2"/>
      <w:lvlText w:val="%1.%2"/>
      <w:lvlJc w:val="left"/>
      <w:pPr>
        <w:tabs>
          <w:tab w:val="num" w:pos="360"/>
        </w:tabs>
        <w:ind w:left="0" w:firstLine="0"/>
      </w:pPr>
      <w:rPr>
        <w:rFonts w:ascii="Times New Roman" w:hAnsi="Times New Roman" w:hint="default"/>
        <w:b/>
        <w:i w:val="0"/>
        <w:sz w:val="22"/>
      </w:rPr>
    </w:lvl>
    <w:lvl w:ilvl="2">
      <w:start w:val="1"/>
      <w:numFmt w:val="decimal"/>
      <w:pStyle w:val="Titu3"/>
      <w:lvlText w:val="%1.%2.%3"/>
      <w:lvlJc w:val="left"/>
      <w:pPr>
        <w:tabs>
          <w:tab w:val="num" w:pos="720"/>
        </w:tabs>
        <w:ind w:left="0" w:firstLine="0"/>
      </w:pPr>
    </w:lvl>
    <w:lvl w:ilvl="3">
      <w:start w:val="1"/>
      <w:numFmt w:val="decimal"/>
      <w:lvlText w:val="%1.%2.%3.%4"/>
      <w:lvlJc w:val="left"/>
      <w:pPr>
        <w:tabs>
          <w:tab w:val="num" w:pos="0"/>
        </w:tabs>
        <w:ind w:left="0" w:firstLine="0"/>
      </w:pPr>
    </w:lvl>
    <w:lvl w:ilvl="4">
      <w:start w:val="1"/>
      <w:numFmt w:val="decimal"/>
      <w:pStyle w:val="Ttulo5"/>
      <w:lvlText w:val="%1.%2.%3.%4.%5"/>
      <w:lvlJc w:val="left"/>
      <w:pPr>
        <w:tabs>
          <w:tab w:val="num" w:pos="0"/>
        </w:tabs>
        <w:ind w:left="0" w:firstLine="0"/>
      </w:pPr>
    </w:lvl>
    <w:lvl w:ilvl="5">
      <w:start w:val="1"/>
      <w:numFmt w:val="decimal"/>
      <w:pStyle w:val="Ttulo6"/>
      <w:lvlText w:val="%1.%2.%3.%4.%5.%6"/>
      <w:lvlJc w:val="left"/>
      <w:pPr>
        <w:tabs>
          <w:tab w:val="num" w:pos="0"/>
        </w:tabs>
        <w:ind w:left="0" w:firstLine="0"/>
      </w:pPr>
    </w:lvl>
    <w:lvl w:ilvl="6">
      <w:start w:val="1"/>
      <w:numFmt w:val="decimal"/>
      <w:pStyle w:val="Ttulo7"/>
      <w:lvlText w:val="%1.%2.%3.%4.%5.%6.%7"/>
      <w:lvlJc w:val="left"/>
      <w:pPr>
        <w:tabs>
          <w:tab w:val="num" w:pos="0"/>
        </w:tabs>
        <w:ind w:left="0" w:firstLine="0"/>
      </w:pPr>
    </w:lvl>
    <w:lvl w:ilvl="7">
      <w:start w:val="1"/>
      <w:numFmt w:val="decimal"/>
      <w:pStyle w:val="Ttulo8"/>
      <w:lvlText w:val="%1.%2.%3.%4.%5.%6.%7.%8"/>
      <w:lvlJc w:val="left"/>
      <w:pPr>
        <w:tabs>
          <w:tab w:val="num" w:pos="0"/>
        </w:tabs>
        <w:ind w:left="0" w:firstLine="0"/>
      </w:pPr>
    </w:lvl>
    <w:lvl w:ilvl="8">
      <w:start w:val="1"/>
      <w:numFmt w:val="decimal"/>
      <w:pStyle w:val="Ttulo9"/>
      <w:lvlText w:val="%1.%2.%3.%4.%5.%6.%7.%8.%9"/>
      <w:lvlJc w:val="left"/>
      <w:pPr>
        <w:tabs>
          <w:tab w:val="num" w:pos="0"/>
        </w:tabs>
        <w:ind w:left="0" w:firstLine="0"/>
      </w:pPr>
    </w:lvl>
  </w:abstractNum>
  <w:abstractNum w:abstractNumId="2" w15:restartNumberingAfterBreak="0">
    <w:nsid w:val="03DF1FE8"/>
    <w:multiLevelType w:val="hybridMultilevel"/>
    <w:tmpl w:val="A3AA263C"/>
    <w:lvl w:ilvl="0" w:tplc="280A0001">
      <w:start w:val="1"/>
      <w:numFmt w:val="bullet"/>
      <w:lvlText w:val=""/>
      <w:lvlJc w:val="left"/>
      <w:pPr>
        <w:ind w:left="862" w:hanging="360"/>
      </w:pPr>
      <w:rPr>
        <w:rFonts w:ascii="Symbol" w:hAnsi="Symbol"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3" w15:restartNumberingAfterBreak="0">
    <w:nsid w:val="08B703EE"/>
    <w:multiLevelType w:val="singleLevel"/>
    <w:tmpl w:val="51800C70"/>
    <w:lvl w:ilvl="0">
      <w:start w:val="1"/>
      <w:numFmt w:val="lowerLetter"/>
      <w:pStyle w:val="Titua"/>
      <w:lvlText w:val="%1)"/>
      <w:lvlJc w:val="left"/>
      <w:pPr>
        <w:tabs>
          <w:tab w:val="num" w:pos="675"/>
        </w:tabs>
        <w:ind w:left="675" w:hanging="675"/>
      </w:pPr>
      <w:rPr>
        <w:rFonts w:hint="default"/>
      </w:rPr>
    </w:lvl>
  </w:abstractNum>
  <w:abstractNum w:abstractNumId="4" w15:restartNumberingAfterBreak="0">
    <w:nsid w:val="0EFF0C00"/>
    <w:multiLevelType w:val="hybridMultilevel"/>
    <w:tmpl w:val="18EC590A"/>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5" w15:restartNumberingAfterBreak="0">
    <w:nsid w:val="12963F24"/>
    <w:multiLevelType w:val="multilevel"/>
    <w:tmpl w:val="20FEF936"/>
    <w:lvl w:ilvl="0">
      <w:start w:val="1"/>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69B6B88"/>
    <w:multiLevelType w:val="multilevel"/>
    <w:tmpl w:val="327C1B6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75C5605"/>
    <w:multiLevelType w:val="hybridMultilevel"/>
    <w:tmpl w:val="7F86C894"/>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8" w15:restartNumberingAfterBreak="0">
    <w:nsid w:val="1BF24C63"/>
    <w:multiLevelType w:val="multilevel"/>
    <w:tmpl w:val="327C1B6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4812019"/>
    <w:multiLevelType w:val="hybridMultilevel"/>
    <w:tmpl w:val="088C20AA"/>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0" w15:restartNumberingAfterBreak="0">
    <w:nsid w:val="28BD1521"/>
    <w:multiLevelType w:val="multilevel"/>
    <w:tmpl w:val="089A6D64"/>
    <w:lvl w:ilvl="0">
      <w:start w:val="1"/>
      <w:numFmt w:val="decimal"/>
      <w:lvlText w:val="%1."/>
      <w:lvlJc w:val="left"/>
      <w:pPr>
        <w:ind w:left="2382" w:hanging="360"/>
      </w:pPr>
      <w:rPr>
        <w:rFonts w:ascii="Arial" w:eastAsia="Arial" w:hAnsi="Arial" w:cs="Arial" w:hint="default"/>
        <w:b/>
        <w:bCs/>
        <w:spacing w:val="-1"/>
        <w:w w:val="100"/>
        <w:sz w:val="22"/>
        <w:szCs w:val="22"/>
        <w:lang w:val="es-ES" w:eastAsia="es-ES" w:bidi="es-ES"/>
      </w:rPr>
    </w:lvl>
    <w:lvl w:ilvl="1">
      <w:start w:val="1"/>
      <w:numFmt w:val="decimal"/>
      <w:lvlText w:val="%1.%2."/>
      <w:lvlJc w:val="left"/>
      <w:pPr>
        <w:ind w:left="2794" w:hanging="435"/>
      </w:pPr>
      <w:rPr>
        <w:rFonts w:ascii="Arial" w:eastAsia="Arial" w:hAnsi="Arial" w:cs="Arial" w:hint="default"/>
        <w:b/>
        <w:bCs/>
        <w:w w:val="100"/>
        <w:sz w:val="22"/>
        <w:szCs w:val="22"/>
        <w:lang w:val="es-ES" w:eastAsia="es-ES" w:bidi="es-ES"/>
      </w:rPr>
    </w:lvl>
    <w:lvl w:ilvl="2">
      <w:numFmt w:val="bullet"/>
      <w:lvlText w:val=""/>
      <w:lvlJc w:val="left"/>
      <w:pPr>
        <w:ind w:left="3942" w:hanging="361"/>
      </w:pPr>
      <w:rPr>
        <w:rFonts w:ascii="Symbol" w:eastAsia="Symbol" w:hAnsi="Symbol" w:cs="Symbol" w:hint="default"/>
        <w:w w:val="100"/>
        <w:sz w:val="22"/>
        <w:szCs w:val="22"/>
        <w:lang w:val="es-ES" w:eastAsia="es-ES" w:bidi="es-ES"/>
      </w:rPr>
    </w:lvl>
    <w:lvl w:ilvl="3">
      <w:numFmt w:val="bullet"/>
      <w:lvlText w:val=""/>
      <w:lvlJc w:val="left"/>
      <w:pPr>
        <w:ind w:left="4302" w:hanging="360"/>
      </w:pPr>
      <w:rPr>
        <w:rFonts w:ascii="Wingdings" w:eastAsia="Wingdings" w:hAnsi="Wingdings" w:cs="Wingdings" w:hint="default"/>
        <w:w w:val="100"/>
        <w:sz w:val="22"/>
        <w:szCs w:val="22"/>
        <w:lang w:val="es-ES" w:eastAsia="es-ES" w:bidi="es-ES"/>
      </w:rPr>
    </w:lvl>
    <w:lvl w:ilvl="4">
      <w:numFmt w:val="bullet"/>
      <w:lvlText w:val="•"/>
      <w:lvlJc w:val="left"/>
      <w:pPr>
        <w:ind w:left="3940" w:hanging="360"/>
      </w:pPr>
      <w:rPr>
        <w:rFonts w:hint="default"/>
        <w:lang w:val="es-ES" w:eastAsia="es-ES" w:bidi="es-ES"/>
      </w:rPr>
    </w:lvl>
    <w:lvl w:ilvl="5">
      <w:numFmt w:val="bullet"/>
      <w:lvlText w:val="•"/>
      <w:lvlJc w:val="left"/>
      <w:pPr>
        <w:ind w:left="4300" w:hanging="360"/>
      </w:pPr>
      <w:rPr>
        <w:rFonts w:hint="default"/>
        <w:lang w:val="es-ES" w:eastAsia="es-ES" w:bidi="es-ES"/>
      </w:rPr>
    </w:lvl>
    <w:lvl w:ilvl="6">
      <w:numFmt w:val="bullet"/>
      <w:lvlText w:val="•"/>
      <w:lvlJc w:val="left"/>
      <w:pPr>
        <w:ind w:left="5696" w:hanging="360"/>
      </w:pPr>
      <w:rPr>
        <w:rFonts w:hint="default"/>
        <w:lang w:val="es-ES" w:eastAsia="es-ES" w:bidi="es-ES"/>
      </w:rPr>
    </w:lvl>
    <w:lvl w:ilvl="7">
      <w:numFmt w:val="bullet"/>
      <w:lvlText w:val="•"/>
      <w:lvlJc w:val="left"/>
      <w:pPr>
        <w:ind w:left="7093" w:hanging="360"/>
      </w:pPr>
      <w:rPr>
        <w:rFonts w:hint="default"/>
        <w:lang w:val="es-ES" w:eastAsia="es-ES" w:bidi="es-ES"/>
      </w:rPr>
    </w:lvl>
    <w:lvl w:ilvl="8">
      <w:numFmt w:val="bullet"/>
      <w:lvlText w:val="•"/>
      <w:lvlJc w:val="left"/>
      <w:pPr>
        <w:ind w:left="8490" w:hanging="360"/>
      </w:pPr>
      <w:rPr>
        <w:rFonts w:hint="default"/>
        <w:lang w:val="es-ES" w:eastAsia="es-ES" w:bidi="es-ES"/>
      </w:rPr>
    </w:lvl>
  </w:abstractNum>
  <w:abstractNum w:abstractNumId="11" w15:restartNumberingAfterBreak="0">
    <w:nsid w:val="2EF76C27"/>
    <w:multiLevelType w:val="hybridMultilevel"/>
    <w:tmpl w:val="8806C764"/>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2" w15:restartNumberingAfterBreak="0">
    <w:nsid w:val="2F272870"/>
    <w:multiLevelType w:val="hybridMultilevel"/>
    <w:tmpl w:val="C8702C9A"/>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3" w15:restartNumberingAfterBreak="0">
    <w:nsid w:val="35065A9F"/>
    <w:multiLevelType w:val="hybridMultilevel"/>
    <w:tmpl w:val="A1B0799C"/>
    <w:lvl w:ilvl="0" w:tplc="280A000D">
      <w:start w:val="1"/>
      <w:numFmt w:val="bullet"/>
      <w:lvlText w:val=""/>
      <w:lvlJc w:val="left"/>
      <w:pPr>
        <w:ind w:left="862" w:hanging="360"/>
      </w:pPr>
      <w:rPr>
        <w:rFonts w:ascii="Wingdings" w:hAnsi="Wingdings"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4" w15:restartNumberingAfterBreak="0">
    <w:nsid w:val="42F74A33"/>
    <w:multiLevelType w:val="hybridMultilevel"/>
    <w:tmpl w:val="907C5906"/>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5" w15:restartNumberingAfterBreak="0">
    <w:nsid w:val="48691BBB"/>
    <w:multiLevelType w:val="multilevel"/>
    <w:tmpl w:val="18E09766"/>
    <w:lvl w:ilvl="0">
      <w:start w:val="1"/>
      <w:numFmt w:val="decimal"/>
      <w:lvlText w:val="%1."/>
      <w:lvlJc w:val="left"/>
      <w:pPr>
        <w:ind w:left="360" w:hanging="360"/>
      </w:pPr>
      <w:rPr>
        <w:rFonts w:hint="default"/>
      </w:rPr>
    </w:lvl>
    <w:lvl w:ilvl="1">
      <w:start w:val="1"/>
      <w:numFmt w:val="decimal"/>
      <w:lvlText w:val="%1.%2."/>
      <w:lvlJc w:val="left"/>
      <w:pPr>
        <w:ind w:left="-490" w:hanging="360"/>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16" w15:restartNumberingAfterBreak="0">
    <w:nsid w:val="4A9A2DC1"/>
    <w:multiLevelType w:val="hybridMultilevel"/>
    <w:tmpl w:val="BDC852AE"/>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7" w15:restartNumberingAfterBreak="0">
    <w:nsid w:val="4CF80BAA"/>
    <w:multiLevelType w:val="hybridMultilevel"/>
    <w:tmpl w:val="C4A0C340"/>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8" w15:restartNumberingAfterBreak="0">
    <w:nsid w:val="51DE6CE9"/>
    <w:multiLevelType w:val="hybridMultilevel"/>
    <w:tmpl w:val="657A8F22"/>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9" w15:restartNumberingAfterBreak="0">
    <w:nsid w:val="55AB3B8B"/>
    <w:multiLevelType w:val="hybridMultilevel"/>
    <w:tmpl w:val="00DEC710"/>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0" w15:restartNumberingAfterBreak="0">
    <w:nsid w:val="55CD5B3A"/>
    <w:multiLevelType w:val="hybridMultilevel"/>
    <w:tmpl w:val="21B45F08"/>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1" w15:restartNumberingAfterBreak="0">
    <w:nsid w:val="57F4697C"/>
    <w:multiLevelType w:val="hybridMultilevel"/>
    <w:tmpl w:val="2BB62F18"/>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2" w15:restartNumberingAfterBreak="0">
    <w:nsid w:val="5825579C"/>
    <w:multiLevelType w:val="multilevel"/>
    <w:tmpl w:val="327C1B6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58977442"/>
    <w:multiLevelType w:val="singleLevel"/>
    <w:tmpl w:val="C632F398"/>
    <w:lvl w:ilvl="0">
      <w:start w:val="1"/>
      <w:numFmt w:val="bullet"/>
      <w:pStyle w:val="Vietas"/>
      <w:lvlText w:val=""/>
      <w:lvlJc w:val="left"/>
      <w:pPr>
        <w:tabs>
          <w:tab w:val="num" w:pos="360"/>
        </w:tabs>
        <w:ind w:left="360" w:hanging="360"/>
      </w:pPr>
      <w:rPr>
        <w:rFonts w:ascii="Symbol" w:hAnsi="Symbol" w:hint="default"/>
      </w:rPr>
    </w:lvl>
  </w:abstractNum>
  <w:abstractNum w:abstractNumId="24" w15:restartNumberingAfterBreak="0">
    <w:nsid w:val="62867348"/>
    <w:multiLevelType w:val="hybridMultilevel"/>
    <w:tmpl w:val="D8F6163E"/>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25" w15:restartNumberingAfterBreak="0">
    <w:nsid w:val="66C56BA7"/>
    <w:multiLevelType w:val="singleLevel"/>
    <w:tmpl w:val="C3CA9226"/>
    <w:lvl w:ilvl="0">
      <w:start w:val="1"/>
      <w:numFmt w:val="bullet"/>
      <w:pStyle w:val="Vietasa"/>
      <w:lvlText w:val=""/>
      <w:lvlJc w:val="left"/>
      <w:pPr>
        <w:tabs>
          <w:tab w:val="num" w:pos="360"/>
        </w:tabs>
        <w:ind w:left="360" w:hanging="360"/>
      </w:pPr>
      <w:rPr>
        <w:rFonts w:ascii="Symbol" w:hAnsi="Symbol" w:hint="default"/>
      </w:rPr>
    </w:lvl>
  </w:abstractNum>
  <w:abstractNum w:abstractNumId="26" w15:restartNumberingAfterBreak="0">
    <w:nsid w:val="67F32243"/>
    <w:multiLevelType w:val="hybridMultilevel"/>
    <w:tmpl w:val="1C52B954"/>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7" w15:restartNumberingAfterBreak="0">
    <w:nsid w:val="67F861CE"/>
    <w:multiLevelType w:val="multilevel"/>
    <w:tmpl w:val="968613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8930B46"/>
    <w:multiLevelType w:val="hybridMultilevel"/>
    <w:tmpl w:val="3A542EBE"/>
    <w:lvl w:ilvl="0" w:tplc="280A000B">
      <w:start w:val="1"/>
      <w:numFmt w:val="bullet"/>
      <w:lvlText w:val=""/>
      <w:lvlJc w:val="left"/>
      <w:pPr>
        <w:ind w:left="1571" w:hanging="360"/>
      </w:pPr>
      <w:rPr>
        <w:rFonts w:ascii="Wingdings" w:hAnsi="Wingdings"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9" w15:restartNumberingAfterBreak="0">
    <w:nsid w:val="69BE6F1E"/>
    <w:multiLevelType w:val="hybridMultilevel"/>
    <w:tmpl w:val="3D5A13D4"/>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0" w15:restartNumberingAfterBreak="0">
    <w:nsid w:val="6AE063C0"/>
    <w:multiLevelType w:val="hybridMultilevel"/>
    <w:tmpl w:val="F7E83F68"/>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1" w15:restartNumberingAfterBreak="0">
    <w:nsid w:val="6FE02474"/>
    <w:multiLevelType w:val="hybridMultilevel"/>
    <w:tmpl w:val="4B625CCC"/>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2" w15:restartNumberingAfterBreak="0">
    <w:nsid w:val="7777527D"/>
    <w:multiLevelType w:val="hybridMultilevel"/>
    <w:tmpl w:val="BD5E5E9A"/>
    <w:lvl w:ilvl="0" w:tplc="280A0001">
      <w:start w:val="1"/>
      <w:numFmt w:val="bullet"/>
      <w:lvlText w:val=""/>
      <w:lvlJc w:val="left"/>
      <w:pPr>
        <w:ind w:left="1287" w:hanging="360"/>
      </w:pPr>
      <w:rPr>
        <w:rFonts w:ascii="Symbol" w:hAnsi="Symbol" w:hint="default"/>
      </w:rPr>
    </w:lvl>
    <w:lvl w:ilvl="1" w:tplc="280A0001">
      <w:start w:val="1"/>
      <w:numFmt w:val="bullet"/>
      <w:lvlText w:val=""/>
      <w:lvlJc w:val="left"/>
      <w:pPr>
        <w:ind w:left="2007" w:hanging="360"/>
      </w:pPr>
      <w:rPr>
        <w:rFonts w:ascii="Symbol" w:hAnsi="Symbol"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3" w15:restartNumberingAfterBreak="0">
    <w:nsid w:val="78103D93"/>
    <w:multiLevelType w:val="hybridMultilevel"/>
    <w:tmpl w:val="D1EE112E"/>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4" w15:restartNumberingAfterBreak="0">
    <w:nsid w:val="7D9812EC"/>
    <w:multiLevelType w:val="multilevel"/>
    <w:tmpl w:val="54B07B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A010A7"/>
    <w:multiLevelType w:val="hybridMultilevel"/>
    <w:tmpl w:val="6F86ED60"/>
    <w:lvl w:ilvl="0" w:tplc="27F67A9A">
      <w:start w:val="1"/>
      <w:numFmt w:val="upperLetter"/>
      <w:lvlText w:val="%1."/>
      <w:lvlJc w:val="left"/>
      <w:pPr>
        <w:ind w:left="720" w:hanging="360"/>
      </w:pPr>
      <w:rPr>
        <w:sz w:val="24"/>
      </w:rPr>
    </w:lvl>
    <w:lvl w:ilvl="1" w:tplc="34ECCC5C">
      <w:start w:val="1"/>
      <w:numFmt w:val="bullet"/>
      <w:lvlText w:val="•"/>
      <w:lvlJc w:val="left"/>
      <w:pPr>
        <w:ind w:left="1440" w:hanging="360"/>
      </w:pPr>
      <w:rPr>
        <w:rFonts w:ascii="Calibri" w:eastAsia="Times New Roman" w:hAnsi="Calibri" w:cs="Calibri"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FC876A1"/>
    <w:multiLevelType w:val="hybridMultilevel"/>
    <w:tmpl w:val="A92444DA"/>
    <w:lvl w:ilvl="0" w:tplc="280A000D">
      <w:start w:val="1"/>
      <w:numFmt w:val="bullet"/>
      <w:lvlText w:val=""/>
      <w:lvlJc w:val="left"/>
      <w:pPr>
        <w:ind w:left="862" w:hanging="360"/>
      </w:pPr>
      <w:rPr>
        <w:rFonts w:ascii="Wingdings" w:hAnsi="Wingdings"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num w:numId="1">
    <w:abstractNumId w:val="23"/>
  </w:num>
  <w:num w:numId="2">
    <w:abstractNumId w:val="1"/>
  </w:num>
  <w:num w:numId="3">
    <w:abstractNumId w:val="3"/>
  </w:num>
  <w:num w:numId="4">
    <w:abstractNumId w:val="25"/>
  </w:num>
  <w:num w:numId="5">
    <w:abstractNumId w:val="0"/>
  </w:num>
  <w:num w:numId="6">
    <w:abstractNumId w:val="20"/>
  </w:num>
  <w:num w:numId="7">
    <w:abstractNumId w:val="19"/>
  </w:num>
  <w:num w:numId="8">
    <w:abstractNumId w:val="2"/>
  </w:num>
  <w:num w:numId="9">
    <w:abstractNumId w:val="33"/>
  </w:num>
  <w:num w:numId="10">
    <w:abstractNumId w:val="9"/>
  </w:num>
  <w:num w:numId="11">
    <w:abstractNumId w:val="21"/>
  </w:num>
  <w:num w:numId="12">
    <w:abstractNumId w:val="29"/>
  </w:num>
  <w:num w:numId="13">
    <w:abstractNumId w:val="11"/>
  </w:num>
  <w:num w:numId="14">
    <w:abstractNumId w:val="28"/>
  </w:num>
  <w:num w:numId="15">
    <w:abstractNumId w:val="36"/>
  </w:num>
  <w:num w:numId="16">
    <w:abstractNumId w:val="14"/>
  </w:num>
  <w:num w:numId="17">
    <w:abstractNumId w:val="4"/>
  </w:num>
  <w:num w:numId="18">
    <w:abstractNumId w:val="24"/>
  </w:num>
  <w:num w:numId="19">
    <w:abstractNumId w:val="7"/>
  </w:num>
  <w:num w:numId="20">
    <w:abstractNumId w:val="13"/>
  </w:num>
  <w:num w:numId="21">
    <w:abstractNumId w:val="31"/>
  </w:num>
  <w:num w:numId="22">
    <w:abstractNumId w:val="17"/>
  </w:num>
  <w:num w:numId="23">
    <w:abstractNumId w:val="26"/>
  </w:num>
  <w:num w:numId="24">
    <w:abstractNumId w:val="16"/>
  </w:num>
  <w:num w:numId="25">
    <w:abstractNumId w:val="12"/>
  </w:num>
  <w:num w:numId="26">
    <w:abstractNumId w:val="18"/>
  </w:num>
  <w:num w:numId="27">
    <w:abstractNumId w:val="35"/>
  </w:num>
  <w:num w:numId="28">
    <w:abstractNumId w:val="30"/>
  </w:num>
  <w:num w:numId="29">
    <w:abstractNumId w:val="32"/>
  </w:num>
  <w:num w:numId="30">
    <w:abstractNumId w:val="27"/>
  </w:num>
  <w:num w:numId="31">
    <w:abstractNumId w:val="15"/>
  </w:num>
  <w:num w:numId="32">
    <w:abstractNumId w:val="6"/>
  </w:num>
  <w:num w:numId="33">
    <w:abstractNumId w:val="8"/>
  </w:num>
  <w:num w:numId="34">
    <w:abstractNumId w:val="22"/>
  </w:num>
  <w:num w:numId="35">
    <w:abstractNumId w:val="34"/>
  </w:num>
  <w:num w:numId="36">
    <w:abstractNumId w:val="5"/>
  </w:num>
  <w:num w:numId="3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4B61"/>
    <w:rsid w:val="000001E0"/>
    <w:rsid w:val="00005FB6"/>
    <w:rsid w:val="00007B50"/>
    <w:rsid w:val="00007BF4"/>
    <w:rsid w:val="00007D23"/>
    <w:rsid w:val="000100BC"/>
    <w:rsid w:val="00011391"/>
    <w:rsid w:val="000133F4"/>
    <w:rsid w:val="00014921"/>
    <w:rsid w:val="00017D4A"/>
    <w:rsid w:val="00020317"/>
    <w:rsid w:val="00020460"/>
    <w:rsid w:val="000222E6"/>
    <w:rsid w:val="00022CA8"/>
    <w:rsid w:val="000278D4"/>
    <w:rsid w:val="000302F3"/>
    <w:rsid w:val="0003145E"/>
    <w:rsid w:val="000318A8"/>
    <w:rsid w:val="000344C8"/>
    <w:rsid w:val="00034D8D"/>
    <w:rsid w:val="00034FC2"/>
    <w:rsid w:val="00035C71"/>
    <w:rsid w:val="000400B6"/>
    <w:rsid w:val="00040A61"/>
    <w:rsid w:val="0004141B"/>
    <w:rsid w:val="000433E5"/>
    <w:rsid w:val="00043B0A"/>
    <w:rsid w:val="0004510D"/>
    <w:rsid w:val="00051598"/>
    <w:rsid w:val="00056E02"/>
    <w:rsid w:val="000575DD"/>
    <w:rsid w:val="00060C66"/>
    <w:rsid w:val="00061A6A"/>
    <w:rsid w:val="00063A2F"/>
    <w:rsid w:val="00064216"/>
    <w:rsid w:val="00066043"/>
    <w:rsid w:val="000710E9"/>
    <w:rsid w:val="0007564E"/>
    <w:rsid w:val="00075AFF"/>
    <w:rsid w:val="00080C8E"/>
    <w:rsid w:val="00082239"/>
    <w:rsid w:val="00082434"/>
    <w:rsid w:val="00082739"/>
    <w:rsid w:val="000917CE"/>
    <w:rsid w:val="00093609"/>
    <w:rsid w:val="00094C1D"/>
    <w:rsid w:val="000953EA"/>
    <w:rsid w:val="000A0EB1"/>
    <w:rsid w:val="000A0F1C"/>
    <w:rsid w:val="000A5D93"/>
    <w:rsid w:val="000A72A0"/>
    <w:rsid w:val="000B0339"/>
    <w:rsid w:val="000B1B23"/>
    <w:rsid w:val="000B4D58"/>
    <w:rsid w:val="000B50A0"/>
    <w:rsid w:val="000B5BFC"/>
    <w:rsid w:val="000C3853"/>
    <w:rsid w:val="000C55C9"/>
    <w:rsid w:val="000C7FA5"/>
    <w:rsid w:val="000D0B44"/>
    <w:rsid w:val="000D17D9"/>
    <w:rsid w:val="000D1DF4"/>
    <w:rsid w:val="000D311F"/>
    <w:rsid w:val="000D5B4C"/>
    <w:rsid w:val="000D7BC0"/>
    <w:rsid w:val="000E0B1D"/>
    <w:rsid w:val="000E120A"/>
    <w:rsid w:val="000E1D91"/>
    <w:rsid w:val="000E58DB"/>
    <w:rsid w:val="000E5B33"/>
    <w:rsid w:val="000E6912"/>
    <w:rsid w:val="001013BA"/>
    <w:rsid w:val="00104EB9"/>
    <w:rsid w:val="001060D1"/>
    <w:rsid w:val="001101DC"/>
    <w:rsid w:val="0011069D"/>
    <w:rsid w:val="001106C7"/>
    <w:rsid w:val="00111861"/>
    <w:rsid w:val="00112989"/>
    <w:rsid w:val="00113818"/>
    <w:rsid w:val="00113AF1"/>
    <w:rsid w:val="00114780"/>
    <w:rsid w:val="00115023"/>
    <w:rsid w:val="0011793F"/>
    <w:rsid w:val="00117CAE"/>
    <w:rsid w:val="00120871"/>
    <w:rsid w:val="00121AA3"/>
    <w:rsid w:val="00121C49"/>
    <w:rsid w:val="00121F32"/>
    <w:rsid w:val="001221A3"/>
    <w:rsid w:val="001267B5"/>
    <w:rsid w:val="00127EC1"/>
    <w:rsid w:val="00131AB9"/>
    <w:rsid w:val="00133246"/>
    <w:rsid w:val="001437BA"/>
    <w:rsid w:val="00143F5D"/>
    <w:rsid w:val="00146EC4"/>
    <w:rsid w:val="00151DE1"/>
    <w:rsid w:val="00152301"/>
    <w:rsid w:val="00153A47"/>
    <w:rsid w:val="00153EE1"/>
    <w:rsid w:val="001542A0"/>
    <w:rsid w:val="00155088"/>
    <w:rsid w:val="00155BEE"/>
    <w:rsid w:val="00160F5B"/>
    <w:rsid w:val="0016283F"/>
    <w:rsid w:val="001700B9"/>
    <w:rsid w:val="001705ED"/>
    <w:rsid w:val="001720CF"/>
    <w:rsid w:val="00172516"/>
    <w:rsid w:val="00175654"/>
    <w:rsid w:val="001771E8"/>
    <w:rsid w:val="00181107"/>
    <w:rsid w:val="00181428"/>
    <w:rsid w:val="001818B1"/>
    <w:rsid w:val="001833B5"/>
    <w:rsid w:val="0018425E"/>
    <w:rsid w:val="00187D75"/>
    <w:rsid w:val="00187DE6"/>
    <w:rsid w:val="00190C56"/>
    <w:rsid w:val="0019173C"/>
    <w:rsid w:val="00192BC9"/>
    <w:rsid w:val="00193AFA"/>
    <w:rsid w:val="00196763"/>
    <w:rsid w:val="00197707"/>
    <w:rsid w:val="001A3219"/>
    <w:rsid w:val="001A7403"/>
    <w:rsid w:val="001A7AFF"/>
    <w:rsid w:val="001B0940"/>
    <w:rsid w:val="001B1403"/>
    <w:rsid w:val="001B1AEB"/>
    <w:rsid w:val="001B2F43"/>
    <w:rsid w:val="001B4A8B"/>
    <w:rsid w:val="001B669C"/>
    <w:rsid w:val="001C038E"/>
    <w:rsid w:val="001C2B8D"/>
    <w:rsid w:val="001C34C2"/>
    <w:rsid w:val="001C37C6"/>
    <w:rsid w:val="001C4445"/>
    <w:rsid w:val="001C6115"/>
    <w:rsid w:val="001D03BC"/>
    <w:rsid w:val="001D0F01"/>
    <w:rsid w:val="001D2959"/>
    <w:rsid w:val="001D38A5"/>
    <w:rsid w:val="001D413F"/>
    <w:rsid w:val="001D614A"/>
    <w:rsid w:val="001D66C6"/>
    <w:rsid w:val="001D7346"/>
    <w:rsid w:val="001E1987"/>
    <w:rsid w:val="001E5BEA"/>
    <w:rsid w:val="001E66E6"/>
    <w:rsid w:val="001F008E"/>
    <w:rsid w:val="001F0C36"/>
    <w:rsid w:val="001F3A80"/>
    <w:rsid w:val="001F3B16"/>
    <w:rsid w:val="001F3DB5"/>
    <w:rsid w:val="001F47A7"/>
    <w:rsid w:val="001F51A8"/>
    <w:rsid w:val="001F7085"/>
    <w:rsid w:val="00202839"/>
    <w:rsid w:val="00205705"/>
    <w:rsid w:val="00211D35"/>
    <w:rsid w:val="00212519"/>
    <w:rsid w:val="002162DC"/>
    <w:rsid w:val="00222F3F"/>
    <w:rsid w:val="00225450"/>
    <w:rsid w:val="002279CB"/>
    <w:rsid w:val="00231DC2"/>
    <w:rsid w:val="002326BA"/>
    <w:rsid w:val="00234947"/>
    <w:rsid w:val="002368AE"/>
    <w:rsid w:val="00240382"/>
    <w:rsid w:val="002408AE"/>
    <w:rsid w:val="00240E42"/>
    <w:rsid w:val="00242A2A"/>
    <w:rsid w:val="00244630"/>
    <w:rsid w:val="00244846"/>
    <w:rsid w:val="00246B3F"/>
    <w:rsid w:val="00246DE7"/>
    <w:rsid w:val="00247206"/>
    <w:rsid w:val="0024740F"/>
    <w:rsid w:val="00250578"/>
    <w:rsid w:val="00255657"/>
    <w:rsid w:val="002561FC"/>
    <w:rsid w:val="0026211F"/>
    <w:rsid w:val="002649F1"/>
    <w:rsid w:val="002662EC"/>
    <w:rsid w:val="00267101"/>
    <w:rsid w:val="00270E84"/>
    <w:rsid w:val="0027154B"/>
    <w:rsid w:val="00281516"/>
    <w:rsid w:val="00284CAC"/>
    <w:rsid w:val="00286FFD"/>
    <w:rsid w:val="00287A08"/>
    <w:rsid w:val="0029039E"/>
    <w:rsid w:val="002904D6"/>
    <w:rsid w:val="00292C53"/>
    <w:rsid w:val="0029310D"/>
    <w:rsid w:val="002962E2"/>
    <w:rsid w:val="00297D26"/>
    <w:rsid w:val="002A1691"/>
    <w:rsid w:val="002A21D1"/>
    <w:rsid w:val="002A4A6B"/>
    <w:rsid w:val="002A68C9"/>
    <w:rsid w:val="002A6AFD"/>
    <w:rsid w:val="002B0907"/>
    <w:rsid w:val="002B28AF"/>
    <w:rsid w:val="002B3561"/>
    <w:rsid w:val="002B36AF"/>
    <w:rsid w:val="002B44BC"/>
    <w:rsid w:val="002B5303"/>
    <w:rsid w:val="002B5B74"/>
    <w:rsid w:val="002C0E3A"/>
    <w:rsid w:val="002C1FAF"/>
    <w:rsid w:val="002C437B"/>
    <w:rsid w:val="002C4E8C"/>
    <w:rsid w:val="002C557F"/>
    <w:rsid w:val="002C57FF"/>
    <w:rsid w:val="002C5DC1"/>
    <w:rsid w:val="002C6151"/>
    <w:rsid w:val="002C6A52"/>
    <w:rsid w:val="002D4838"/>
    <w:rsid w:val="002D64AE"/>
    <w:rsid w:val="002D6DF6"/>
    <w:rsid w:val="002D72C7"/>
    <w:rsid w:val="002E0548"/>
    <w:rsid w:val="002E0C7B"/>
    <w:rsid w:val="002E1CB5"/>
    <w:rsid w:val="002E3E61"/>
    <w:rsid w:val="002E3F15"/>
    <w:rsid w:val="002E5105"/>
    <w:rsid w:val="002E686E"/>
    <w:rsid w:val="002E6C9A"/>
    <w:rsid w:val="002E74D2"/>
    <w:rsid w:val="002F0B42"/>
    <w:rsid w:val="002F14CC"/>
    <w:rsid w:val="002F153D"/>
    <w:rsid w:val="002F1592"/>
    <w:rsid w:val="002F34CF"/>
    <w:rsid w:val="002F6AF0"/>
    <w:rsid w:val="0030132F"/>
    <w:rsid w:val="00301EAB"/>
    <w:rsid w:val="00303032"/>
    <w:rsid w:val="003046A9"/>
    <w:rsid w:val="00305298"/>
    <w:rsid w:val="00305EAF"/>
    <w:rsid w:val="00306EF8"/>
    <w:rsid w:val="00307A76"/>
    <w:rsid w:val="00311005"/>
    <w:rsid w:val="00313295"/>
    <w:rsid w:val="003136C5"/>
    <w:rsid w:val="0031559B"/>
    <w:rsid w:val="00315EAF"/>
    <w:rsid w:val="003176DD"/>
    <w:rsid w:val="003178E6"/>
    <w:rsid w:val="003200C9"/>
    <w:rsid w:val="00321DD0"/>
    <w:rsid w:val="0032577E"/>
    <w:rsid w:val="0032633F"/>
    <w:rsid w:val="00330E2B"/>
    <w:rsid w:val="00333CDE"/>
    <w:rsid w:val="00334DC0"/>
    <w:rsid w:val="00335DA5"/>
    <w:rsid w:val="00336965"/>
    <w:rsid w:val="0033698F"/>
    <w:rsid w:val="00336CE5"/>
    <w:rsid w:val="0034056F"/>
    <w:rsid w:val="0034384A"/>
    <w:rsid w:val="00343EA1"/>
    <w:rsid w:val="003443B2"/>
    <w:rsid w:val="003455A4"/>
    <w:rsid w:val="00346030"/>
    <w:rsid w:val="00346276"/>
    <w:rsid w:val="003477F8"/>
    <w:rsid w:val="00347884"/>
    <w:rsid w:val="00352368"/>
    <w:rsid w:val="003529D0"/>
    <w:rsid w:val="00352CF7"/>
    <w:rsid w:val="003544AE"/>
    <w:rsid w:val="003545FB"/>
    <w:rsid w:val="0035780D"/>
    <w:rsid w:val="0036182E"/>
    <w:rsid w:val="003634C8"/>
    <w:rsid w:val="00366351"/>
    <w:rsid w:val="00367B9C"/>
    <w:rsid w:val="003717E1"/>
    <w:rsid w:val="00372406"/>
    <w:rsid w:val="00372C9B"/>
    <w:rsid w:val="00373BEF"/>
    <w:rsid w:val="003759A5"/>
    <w:rsid w:val="00376E8F"/>
    <w:rsid w:val="00380831"/>
    <w:rsid w:val="00381032"/>
    <w:rsid w:val="00383C22"/>
    <w:rsid w:val="003843BF"/>
    <w:rsid w:val="00385D79"/>
    <w:rsid w:val="0038699E"/>
    <w:rsid w:val="00387EA7"/>
    <w:rsid w:val="00390334"/>
    <w:rsid w:val="00391F80"/>
    <w:rsid w:val="00392C11"/>
    <w:rsid w:val="0039328A"/>
    <w:rsid w:val="00394FB3"/>
    <w:rsid w:val="00397BCB"/>
    <w:rsid w:val="003A057C"/>
    <w:rsid w:val="003A0E8A"/>
    <w:rsid w:val="003A4474"/>
    <w:rsid w:val="003A66C5"/>
    <w:rsid w:val="003A7128"/>
    <w:rsid w:val="003B0106"/>
    <w:rsid w:val="003B29BC"/>
    <w:rsid w:val="003B45D2"/>
    <w:rsid w:val="003B5E23"/>
    <w:rsid w:val="003B6056"/>
    <w:rsid w:val="003C4472"/>
    <w:rsid w:val="003C6712"/>
    <w:rsid w:val="003D01B7"/>
    <w:rsid w:val="003D2893"/>
    <w:rsid w:val="003D3775"/>
    <w:rsid w:val="003D7A17"/>
    <w:rsid w:val="003E0C54"/>
    <w:rsid w:val="003E1642"/>
    <w:rsid w:val="003E328D"/>
    <w:rsid w:val="003E3D49"/>
    <w:rsid w:val="003E539D"/>
    <w:rsid w:val="003E5A25"/>
    <w:rsid w:val="003F0AF9"/>
    <w:rsid w:val="003F1CBD"/>
    <w:rsid w:val="003F3347"/>
    <w:rsid w:val="003F387D"/>
    <w:rsid w:val="003F3973"/>
    <w:rsid w:val="003F4D28"/>
    <w:rsid w:val="003F5CBF"/>
    <w:rsid w:val="003F6231"/>
    <w:rsid w:val="003F7705"/>
    <w:rsid w:val="00400B3F"/>
    <w:rsid w:val="00404745"/>
    <w:rsid w:val="004062F4"/>
    <w:rsid w:val="00406E56"/>
    <w:rsid w:val="0041092B"/>
    <w:rsid w:val="00413E3C"/>
    <w:rsid w:val="00414954"/>
    <w:rsid w:val="00414FAE"/>
    <w:rsid w:val="00416105"/>
    <w:rsid w:val="004177A4"/>
    <w:rsid w:val="00417FE0"/>
    <w:rsid w:val="004229E6"/>
    <w:rsid w:val="00430CA2"/>
    <w:rsid w:val="004312EE"/>
    <w:rsid w:val="00431677"/>
    <w:rsid w:val="004322D4"/>
    <w:rsid w:val="00432E33"/>
    <w:rsid w:val="00433AD8"/>
    <w:rsid w:val="00434D6F"/>
    <w:rsid w:val="0043500C"/>
    <w:rsid w:val="0043638A"/>
    <w:rsid w:val="00437D60"/>
    <w:rsid w:val="00446831"/>
    <w:rsid w:val="00446B66"/>
    <w:rsid w:val="0044779C"/>
    <w:rsid w:val="00450A4C"/>
    <w:rsid w:val="00451482"/>
    <w:rsid w:val="00451AAE"/>
    <w:rsid w:val="004532D5"/>
    <w:rsid w:val="004545F1"/>
    <w:rsid w:val="00455FB3"/>
    <w:rsid w:val="00457081"/>
    <w:rsid w:val="00457654"/>
    <w:rsid w:val="00460A67"/>
    <w:rsid w:val="00463879"/>
    <w:rsid w:val="00463A01"/>
    <w:rsid w:val="00466DE4"/>
    <w:rsid w:val="00471420"/>
    <w:rsid w:val="00474AE1"/>
    <w:rsid w:val="0047547A"/>
    <w:rsid w:val="004759CC"/>
    <w:rsid w:val="00480911"/>
    <w:rsid w:val="00480BAD"/>
    <w:rsid w:val="004812F5"/>
    <w:rsid w:val="00481A33"/>
    <w:rsid w:val="004830CF"/>
    <w:rsid w:val="00490D3F"/>
    <w:rsid w:val="00491F84"/>
    <w:rsid w:val="0049271A"/>
    <w:rsid w:val="0049617A"/>
    <w:rsid w:val="00496988"/>
    <w:rsid w:val="00496DB7"/>
    <w:rsid w:val="004A390C"/>
    <w:rsid w:val="004A3CFF"/>
    <w:rsid w:val="004A6166"/>
    <w:rsid w:val="004B2CAB"/>
    <w:rsid w:val="004B5FDE"/>
    <w:rsid w:val="004B6795"/>
    <w:rsid w:val="004C0D51"/>
    <w:rsid w:val="004C1AA9"/>
    <w:rsid w:val="004C47F1"/>
    <w:rsid w:val="004D0B3B"/>
    <w:rsid w:val="004D2577"/>
    <w:rsid w:val="004D53D5"/>
    <w:rsid w:val="004D75F6"/>
    <w:rsid w:val="004E4444"/>
    <w:rsid w:val="004E62EE"/>
    <w:rsid w:val="004F2BA4"/>
    <w:rsid w:val="004F3B9B"/>
    <w:rsid w:val="004F4842"/>
    <w:rsid w:val="004F72CB"/>
    <w:rsid w:val="004F775B"/>
    <w:rsid w:val="00511E75"/>
    <w:rsid w:val="00513B10"/>
    <w:rsid w:val="00515354"/>
    <w:rsid w:val="00520D3D"/>
    <w:rsid w:val="00522CC5"/>
    <w:rsid w:val="00526D00"/>
    <w:rsid w:val="0052728E"/>
    <w:rsid w:val="00532C95"/>
    <w:rsid w:val="00533F66"/>
    <w:rsid w:val="005345F3"/>
    <w:rsid w:val="00534C27"/>
    <w:rsid w:val="00534CAD"/>
    <w:rsid w:val="00534DB7"/>
    <w:rsid w:val="00534F9B"/>
    <w:rsid w:val="005369B4"/>
    <w:rsid w:val="0053782F"/>
    <w:rsid w:val="00540A35"/>
    <w:rsid w:val="00540FE1"/>
    <w:rsid w:val="00545970"/>
    <w:rsid w:val="0054705A"/>
    <w:rsid w:val="005508E6"/>
    <w:rsid w:val="0055161B"/>
    <w:rsid w:val="00552624"/>
    <w:rsid w:val="00554886"/>
    <w:rsid w:val="00554D2B"/>
    <w:rsid w:val="005554A0"/>
    <w:rsid w:val="0056313E"/>
    <w:rsid w:val="00565253"/>
    <w:rsid w:val="00567F48"/>
    <w:rsid w:val="00571F7C"/>
    <w:rsid w:val="005734F9"/>
    <w:rsid w:val="00573815"/>
    <w:rsid w:val="005739CC"/>
    <w:rsid w:val="00574006"/>
    <w:rsid w:val="00574118"/>
    <w:rsid w:val="00574B58"/>
    <w:rsid w:val="005760C4"/>
    <w:rsid w:val="00576100"/>
    <w:rsid w:val="00576B4B"/>
    <w:rsid w:val="0058062B"/>
    <w:rsid w:val="00580B1A"/>
    <w:rsid w:val="00580B38"/>
    <w:rsid w:val="00583875"/>
    <w:rsid w:val="005843AB"/>
    <w:rsid w:val="00585A95"/>
    <w:rsid w:val="00585C0B"/>
    <w:rsid w:val="0058734D"/>
    <w:rsid w:val="005876C6"/>
    <w:rsid w:val="0059360F"/>
    <w:rsid w:val="00594070"/>
    <w:rsid w:val="005A2D3F"/>
    <w:rsid w:val="005A668F"/>
    <w:rsid w:val="005A7946"/>
    <w:rsid w:val="005A7D35"/>
    <w:rsid w:val="005B076C"/>
    <w:rsid w:val="005C1B95"/>
    <w:rsid w:val="005C1BA7"/>
    <w:rsid w:val="005C1D33"/>
    <w:rsid w:val="005C1DCC"/>
    <w:rsid w:val="005C3131"/>
    <w:rsid w:val="005C3488"/>
    <w:rsid w:val="005C3AD2"/>
    <w:rsid w:val="005C4B64"/>
    <w:rsid w:val="005C770C"/>
    <w:rsid w:val="005D1194"/>
    <w:rsid w:val="005E1BDD"/>
    <w:rsid w:val="005E2AB7"/>
    <w:rsid w:val="005E5900"/>
    <w:rsid w:val="005E5B6B"/>
    <w:rsid w:val="005E60BE"/>
    <w:rsid w:val="005E7452"/>
    <w:rsid w:val="005F00C7"/>
    <w:rsid w:val="005F1B7B"/>
    <w:rsid w:val="005F36ED"/>
    <w:rsid w:val="005F3946"/>
    <w:rsid w:val="006021D3"/>
    <w:rsid w:val="00603410"/>
    <w:rsid w:val="00604BCB"/>
    <w:rsid w:val="00604E52"/>
    <w:rsid w:val="00606A19"/>
    <w:rsid w:val="00610740"/>
    <w:rsid w:val="00613930"/>
    <w:rsid w:val="00613A0F"/>
    <w:rsid w:val="00614475"/>
    <w:rsid w:val="00615AB4"/>
    <w:rsid w:val="00621A26"/>
    <w:rsid w:val="00623ED0"/>
    <w:rsid w:val="00625CE8"/>
    <w:rsid w:val="006261F4"/>
    <w:rsid w:val="006263B9"/>
    <w:rsid w:val="00630188"/>
    <w:rsid w:val="00631E9B"/>
    <w:rsid w:val="00632259"/>
    <w:rsid w:val="006327D4"/>
    <w:rsid w:val="006340BF"/>
    <w:rsid w:val="0063415F"/>
    <w:rsid w:val="00637443"/>
    <w:rsid w:val="00637800"/>
    <w:rsid w:val="00640BB8"/>
    <w:rsid w:val="0064115D"/>
    <w:rsid w:val="0064186D"/>
    <w:rsid w:val="00642A28"/>
    <w:rsid w:val="00643C77"/>
    <w:rsid w:val="00652493"/>
    <w:rsid w:val="00654640"/>
    <w:rsid w:val="006550CE"/>
    <w:rsid w:val="00655998"/>
    <w:rsid w:val="00657B16"/>
    <w:rsid w:val="006635D1"/>
    <w:rsid w:val="006656BE"/>
    <w:rsid w:val="006663ED"/>
    <w:rsid w:val="00667D87"/>
    <w:rsid w:val="00667E17"/>
    <w:rsid w:val="00675A53"/>
    <w:rsid w:val="00675FC1"/>
    <w:rsid w:val="00680A8F"/>
    <w:rsid w:val="0068309D"/>
    <w:rsid w:val="0068378C"/>
    <w:rsid w:val="00683888"/>
    <w:rsid w:val="00684E19"/>
    <w:rsid w:val="0068662A"/>
    <w:rsid w:val="00686664"/>
    <w:rsid w:val="0068750A"/>
    <w:rsid w:val="00690AE7"/>
    <w:rsid w:val="00691AA7"/>
    <w:rsid w:val="00691D1E"/>
    <w:rsid w:val="00691D49"/>
    <w:rsid w:val="0069543E"/>
    <w:rsid w:val="006959E6"/>
    <w:rsid w:val="00695E8C"/>
    <w:rsid w:val="00695E9F"/>
    <w:rsid w:val="006A3A35"/>
    <w:rsid w:val="006A4660"/>
    <w:rsid w:val="006A487B"/>
    <w:rsid w:val="006A58DC"/>
    <w:rsid w:val="006A6325"/>
    <w:rsid w:val="006B0319"/>
    <w:rsid w:val="006B2B24"/>
    <w:rsid w:val="006B4AC9"/>
    <w:rsid w:val="006B6629"/>
    <w:rsid w:val="006C0E56"/>
    <w:rsid w:val="006C1023"/>
    <w:rsid w:val="006C3640"/>
    <w:rsid w:val="006C61A8"/>
    <w:rsid w:val="006D0106"/>
    <w:rsid w:val="006D05EF"/>
    <w:rsid w:val="006D063D"/>
    <w:rsid w:val="006D2E56"/>
    <w:rsid w:val="006D5084"/>
    <w:rsid w:val="006D706E"/>
    <w:rsid w:val="006D710D"/>
    <w:rsid w:val="006E29F0"/>
    <w:rsid w:val="006E32B7"/>
    <w:rsid w:val="006E47E7"/>
    <w:rsid w:val="006E63AE"/>
    <w:rsid w:val="0070200E"/>
    <w:rsid w:val="007040C2"/>
    <w:rsid w:val="0070421E"/>
    <w:rsid w:val="00706093"/>
    <w:rsid w:val="007102B8"/>
    <w:rsid w:val="00712DEC"/>
    <w:rsid w:val="0071464D"/>
    <w:rsid w:val="00714CAE"/>
    <w:rsid w:val="00716268"/>
    <w:rsid w:val="007163C9"/>
    <w:rsid w:val="00717452"/>
    <w:rsid w:val="00717958"/>
    <w:rsid w:val="00723F38"/>
    <w:rsid w:val="00724133"/>
    <w:rsid w:val="0072517B"/>
    <w:rsid w:val="007262DC"/>
    <w:rsid w:val="0072631C"/>
    <w:rsid w:val="00726F34"/>
    <w:rsid w:val="00727EB3"/>
    <w:rsid w:val="00727F81"/>
    <w:rsid w:val="00731012"/>
    <w:rsid w:val="00732B82"/>
    <w:rsid w:val="007333F4"/>
    <w:rsid w:val="007338BE"/>
    <w:rsid w:val="00734954"/>
    <w:rsid w:val="00734E7D"/>
    <w:rsid w:val="00734FAC"/>
    <w:rsid w:val="00735826"/>
    <w:rsid w:val="00735C89"/>
    <w:rsid w:val="00743D5D"/>
    <w:rsid w:val="00743F74"/>
    <w:rsid w:val="00744004"/>
    <w:rsid w:val="00745535"/>
    <w:rsid w:val="00745D4B"/>
    <w:rsid w:val="0074654A"/>
    <w:rsid w:val="0075152F"/>
    <w:rsid w:val="0075353A"/>
    <w:rsid w:val="007535BD"/>
    <w:rsid w:val="0075389E"/>
    <w:rsid w:val="00761649"/>
    <w:rsid w:val="007639B8"/>
    <w:rsid w:val="007662BC"/>
    <w:rsid w:val="00766ECF"/>
    <w:rsid w:val="00767214"/>
    <w:rsid w:val="00773FE7"/>
    <w:rsid w:val="007752AD"/>
    <w:rsid w:val="00780990"/>
    <w:rsid w:val="00780F17"/>
    <w:rsid w:val="007840E2"/>
    <w:rsid w:val="00785753"/>
    <w:rsid w:val="00785F01"/>
    <w:rsid w:val="00786541"/>
    <w:rsid w:val="00786C71"/>
    <w:rsid w:val="00787393"/>
    <w:rsid w:val="007874EF"/>
    <w:rsid w:val="007912CC"/>
    <w:rsid w:val="00793C29"/>
    <w:rsid w:val="007961D8"/>
    <w:rsid w:val="00796D04"/>
    <w:rsid w:val="00797404"/>
    <w:rsid w:val="007B09F1"/>
    <w:rsid w:val="007B4A20"/>
    <w:rsid w:val="007B6014"/>
    <w:rsid w:val="007B6C7A"/>
    <w:rsid w:val="007C61C5"/>
    <w:rsid w:val="007C6A19"/>
    <w:rsid w:val="007D078A"/>
    <w:rsid w:val="007D161C"/>
    <w:rsid w:val="007D3EA7"/>
    <w:rsid w:val="007D516F"/>
    <w:rsid w:val="007D60FB"/>
    <w:rsid w:val="007D6C1D"/>
    <w:rsid w:val="007E1D69"/>
    <w:rsid w:val="007E286C"/>
    <w:rsid w:val="007E4008"/>
    <w:rsid w:val="007E59DC"/>
    <w:rsid w:val="007E6439"/>
    <w:rsid w:val="007E7C72"/>
    <w:rsid w:val="007F0022"/>
    <w:rsid w:val="007F13F8"/>
    <w:rsid w:val="007F2857"/>
    <w:rsid w:val="007F2D11"/>
    <w:rsid w:val="007F5359"/>
    <w:rsid w:val="007F53F1"/>
    <w:rsid w:val="007F60BD"/>
    <w:rsid w:val="008016B7"/>
    <w:rsid w:val="008033FD"/>
    <w:rsid w:val="00803CE7"/>
    <w:rsid w:val="00804B61"/>
    <w:rsid w:val="00805AA1"/>
    <w:rsid w:val="00805B9C"/>
    <w:rsid w:val="0080674E"/>
    <w:rsid w:val="00807A61"/>
    <w:rsid w:val="00811073"/>
    <w:rsid w:val="00813382"/>
    <w:rsid w:val="008149B3"/>
    <w:rsid w:val="008149B4"/>
    <w:rsid w:val="008160BC"/>
    <w:rsid w:val="0081653A"/>
    <w:rsid w:val="00824FC9"/>
    <w:rsid w:val="0082656E"/>
    <w:rsid w:val="008276B1"/>
    <w:rsid w:val="008309B6"/>
    <w:rsid w:val="00830B86"/>
    <w:rsid w:val="0083193E"/>
    <w:rsid w:val="00835E99"/>
    <w:rsid w:val="00837337"/>
    <w:rsid w:val="00841684"/>
    <w:rsid w:val="008445B8"/>
    <w:rsid w:val="008448CB"/>
    <w:rsid w:val="00844E95"/>
    <w:rsid w:val="00844F4C"/>
    <w:rsid w:val="00845BCA"/>
    <w:rsid w:val="0084688E"/>
    <w:rsid w:val="00846DD4"/>
    <w:rsid w:val="00847019"/>
    <w:rsid w:val="008472F6"/>
    <w:rsid w:val="0084757B"/>
    <w:rsid w:val="00847591"/>
    <w:rsid w:val="008502BE"/>
    <w:rsid w:val="00851316"/>
    <w:rsid w:val="0085240C"/>
    <w:rsid w:val="0085561C"/>
    <w:rsid w:val="00855C23"/>
    <w:rsid w:val="008608CD"/>
    <w:rsid w:val="00860B0F"/>
    <w:rsid w:val="00862071"/>
    <w:rsid w:val="008638D2"/>
    <w:rsid w:val="00864769"/>
    <w:rsid w:val="00864E8F"/>
    <w:rsid w:val="00865B5F"/>
    <w:rsid w:val="008668ED"/>
    <w:rsid w:val="008702EB"/>
    <w:rsid w:val="0087168A"/>
    <w:rsid w:val="008739BB"/>
    <w:rsid w:val="00874960"/>
    <w:rsid w:val="008803E2"/>
    <w:rsid w:val="00882133"/>
    <w:rsid w:val="00882268"/>
    <w:rsid w:val="00884BB6"/>
    <w:rsid w:val="00890328"/>
    <w:rsid w:val="00891AB1"/>
    <w:rsid w:val="0089239D"/>
    <w:rsid w:val="0089400D"/>
    <w:rsid w:val="00896BB1"/>
    <w:rsid w:val="00896BCD"/>
    <w:rsid w:val="0089710C"/>
    <w:rsid w:val="00897194"/>
    <w:rsid w:val="00897B62"/>
    <w:rsid w:val="008A118D"/>
    <w:rsid w:val="008A1AF1"/>
    <w:rsid w:val="008A2F5E"/>
    <w:rsid w:val="008A49F7"/>
    <w:rsid w:val="008A51CF"/>
    <w:rsid w:val="008A57A3"/>
    <w:rsid w:val="008A617C"/>
    <w:rsid w:val="008B0280"/>
    <w:rsid w:val="008B3CCC"/>
    <w:rsid w:val="008B494B"/>
    <w:rsid w:val="008B6480"/>
    <w:rsid w:val="008D10D1"/>
    <w:rsid w:val="008D1C7B"/>
    <w:rsid w:val="008D1CEB"/>
    <w:rsid w:val="008D544D"/>
    <w:rsid w:val="008D57C2"/>
    <w:rsid w:val="008D636D"/>
    <w:rsid w:val="008E261A"/>
    <w:rsid w:val="008E28B8"/>
    <w:rsid w:val="008E4182"/>
    <w:rsid w:val="008E451B"/>
    <w:rsid w:val="008E51CA"/>
    <w:rsid w:val="008E57D2"/>
    <w:rsid w:val="008F73C3"/>
    <w:rsid w:val="00901C08"/>
    <w:rsid w:val="009030E1"/>
    <w:rsid w:val="009044D2"/>
    <w:rsid w:val="00905D8A"/>
    <w:rsid w:val="00907694"/>
    <w:rsid w:val="00911847"/>
    <w:rsid w:val="00911A2D"/>
    <w:rsid w:val="0091315D"/>
    <w:rsid w:val="00915599"/>
    <w:rsid w:val="00916A29"/>
    <w:rsid w:val="009170CF"/>
    <w:rsid w:val="009250A0"/>
    <w:rsid w:val="009303C6"/>
    <w:rsid w:val="00931422"/>
    <w:rsid w:val="009332C9"/>
    <w:rsid w:val="00933461"/>
    <w:rsid w:val="00933D3A"/>
    <w:rsid w:val="00935108"/>
    <w:rsid w:val="00940CC2"/>
    <w:rsid w:val="0094423A"/>
    <w:rsid w:val="00952C20"/>
    <w:rsid w:val="009541CD"/>
    <w:rsid w:val="0096048E"/>
    <w:rsid w:val="00962FF4"/>
    <w:rsid w:val="009653CB"/>
    <w:rsid w:val="009658CA"/>
    <w:rsid w:val="00967CF0"/>
    <w:rsid w:val="00970511"/>
    <w:rsid w:val="0097096D"/>
    <w:rsid w:val="00971C01"/>
    <w:rsid w:val="009721E1"/>
    <w:rsid w:val="00972F58"/>
    <w:rsid w:val="00974D93"/>
    <w:rsid w:val="00975CEE"/>
    <w:rsid w:val="00977D1F"/>
    <w:rsid w:val="00984290"/>
    <w:rsid w:val="0098533B"/>
    <w:rsid w:val="00986890"/>
    <w:rsid w:val="00987E47"/>
    <w:rsid w:val="00992C60"/>
    <w:rsid w:val="00995B72"/>
    <w:rsid w:val="00997750"/>
    <w:rsid w:val="009A05D8"/>
    <w:rsid w:val="009A08D5"/>
    <w:rsid w:val="009A0A67"/>
    <w:rsid w:val="009A6CD4"/>
    <w:rsid w:val="009B0766"/>
    <w:rsid w:val="009B0D5F"/>
    <w:rsid w:val="009B0E59"/>
    <w:rsid w:val="009B0E9A"/>
    <w:rsid w:val="009B292F"/>
    <w:rsid w:val="009B299B"/>
    <w:rsid w:val="009B356E"/>
    <w:rsid w:val="009B64C7"/>
    <w:rsid w:val="009B70A7"/>
    <w:rsid w:val="009C0472"/>
    <w:rsid w:val="009C04DB"/>
    <w:rsid w:val="009C063C"/>
    <w:rsid w:val="009C1E3A"/>
    <w:rsid w:val="009C2BFC"/>
    <w:rsid w:val="009C35A0"/>
    <w:rsid w:val="009C4235"/>
    <w:rsid w:val="009C5E92"/>
    <w:rsid w:val="009C7AE6"/>
    <w:rsid w:val="009D0594"/>
    <w:rsid w:val="009D1B49"/>
    <w:rsid w:val="009D25D3"/>
    <w:rsid w:val="009D75ED"/>
    <w:rsid w:val="009E1A6F"/>
    <w:rsid w:val="009E28D0"/>
    <w:rsid w:val="009E3F1C"/>
    <w:rsid w:val="009E3F7F"/>
    <w:rsid w:val="009E46C7"/>
    <w:rsid w:val="009E4E6E"/>
    <w:rsid w:val="009E5E83"/>
    <w:rsid w:val="009E7881"/>
    <w:rsid w:val="009F0630"/>
    <w:rsid w:val="009F0E4A"/>
    <w:rsid w:val="009F176D"/>
    <w:rsid w:val="009F1EF5"/>
    <w:rsid w:val="009F2C23"/>
    <w:rsid w:val="009F2F5E"/>
    <w:rsid w:val="009F391B"/>
    <w:rsid w:val="009F6248"/>
    <w:rsid w:val="009F70EF"/>
    <w:rsid w:val="009F7457"/>
    <w:rsid w:val="00A0014A"/>
    <w:rsid w:val="00A004B7"/>
    <w:rsid w:val="00A00732"/>
    <w:rsid w:val="00A008AB"/>
    <w:rsid w:val="00A03520"/>
    <w:rsid w:val="00A10DD6"/>
    <w:rsid w:val="00A11D6D"/>
    <w:rsid w:val="00A11EEF"/>
    <w:rsid w:val="00A1379A"/>
    <w:rsid w:val="00A13C8B"/>
    <w:rsid w:val="00A147D6"/>
    <w:rsid w:val="00A1693C"/>
    <w:rsid w:val="00A17C65"/>
    <w:rsid w:val="00A21C9E"/>
    <w:rsid w:val="00A26025"/>
    <w:rsid w:val="00A30657"/>
    <w:rsid w:val="00A30839"/>
    <w:rsid w:val="00A308FF"/>
    <w:rsid w:val="00A30B71"/>
    <w:rsid w:val="00A34155"/>
    <w:rsid w:val="00A37121"/>
    <w:rsid w:val="00A41E79"/>
    <w:rsid w:val="00A44F0F"/>
    <w:rsid w:val="00A45835"/>
    <w:rsid w:val="00A4742B"/>
    <w:rsid w:val="00A47CD7"/>
    <w:rsid w:val="00A47E54"/>
    <w:rsid w:val="00A50B04"/>
    <w:rsid w:val="00A52425"/>
    <w:rsid w:val="00A53E09"/>
    <w:rsid w:val="00A54998"/>
    <w:rsid w:val="00A558E9"/>
    <w:rsid w:val="00A565F8"/>
    <w:rsid w:val="00A6028F"/>
    <w:rsid w:val="00A604CD"/>
    <w:rsid w:val="00A62D61"/>
    <w:rsid w:val="00A64018"/>
    <w:rsid w:val="00A64897"/>
    <w:rsid w:val="00A66314"/>
    <w:rsid w:val="00A67370"/>
    <w:rsid w:val="00A707B4"/>
    <w:rsid w:val="00A7242B"/>
    <w:rsid w:val="00A72757"/>
    <w:rsid w:val="00A728FD"/>
    <w:rsid w:val="00A76E84"/>
    <w:rsid w:val="00A7742D"/>
    <w:rsid w:val="00A77CF1"/>
    <w:rsid w:val="00A77ECF"/>
    <w:rsid w:val="00A80AF3"/>
    <w:rsid w:val="00A8440E"/>
    <w:rsid w:val="00A874D6"/>
    <w:rsid w:val="00A90940"/>
    <w:rsid w:val="00A93F3C"/>
    <w:rsid w:val="00A9597D"/>
    <w:rsid w:val="00A96DC1"/>
    <w:rsid w:val="00AA5B3C"/>
    <w:rsid w:val="00AA6556"/>
    <w:rsid w:val="00AA6984"/>
    <w:rsid w:val="00AA6C4E"/>
    <w:rsid w:val="00AA7900"/>
    <w:rsid w:val="00AA7C7D"/>
    <w:rsid w:val="00AB0394"/>
    <w:rsid w:val="00AB1F1A"/>
    <w:rsid w:val="00AB274D"/>
    <w:rsid w:val="00AB45DB"/>
    <w:rsid w:val="00AB491F"/>
    <w:rsid w:val="00AB5617"/>
    <w:rsid w:val="00AC1060"/>
    <w:rsid w:val="00AC2DBD"/>
    <w:rsid w:val="00AC2DD3"/>
    <w:rsid w:val="00AC4498"/>
    <w:rsid w:val="00AC67F9"/>
    <w:rsid w:val="00AC74EA"/>
    <w:rsid w:val="00AC7796"/>
    <w:rsid w:val="00AD0E53"/>
    <w:rsid w:val="00AD1673"/>
    <w:rsid w:val="00AD37F1"/>
    <w:rsid w:val="00AD3D55"/>
    <w:rsid w:val="00AD425C"/>
    <w:rsid w:val="00AD4EF2"/>
    <w:rsid w:val="00AD72A9"/>
    <w:rsid w:val="00AD73AD"/>
    <w:rsid w:val="00AD752B"/>
    <w:rsid w:val="00AE0451"/>
    <w:rsid w:val="00AE1315"/>
    <w:rsid w:val="00AE2230"/>
    <w:rsid w:val="00AE36C4"/>
    <w:rsid w:val="00AE40B5"/>
    <w:rsid w:val="00AE5FCF"/>
    <w:rsid w:val="00AF10F5"/>
    <w:rsid w:val="00B01AA1"/>
    <w:rsid w:val="00B03C23"/>
    <w:rsid w:val="00B04FF6"/>
    <w:rsid w:val="00B10F08"/>
    <w:rsid w:val="00B1323B"/>
    <w:rsid w:val="00B133AE"/>
    <w:rsid w:val="00B15627"/>
    <w:rsid w:val="00B16200"/>
    <w:rsid w:val="00B22B7D"/>
    <w:rsid w:val="00B24F03"/>
    <w:rsid w:val="00B25CBF"/>
    <w:rsid w:val="00B271B4"/>
    <w:rsid w:val="00B305C8"/>
    <w:rsid w:val="00B30E6F"/>
    <w:rsid w:val="00B32702"/>
    <w:rsid w:val="00B33A07"/>
    <w:rsid w:val="00B343AA"/>
    <w:rsid w:val="00B3526F"/>
    <w:rsid w:val="00B3616B"/>
    <w:rsid w:val="00B41902"/>
    <w:rsid w:val="00B429B2"/>
    <w:rsid w:val="00B44C1B"/>
    <w:rsid w:val="00B470FB"/>
    <w:rsid w:val="00B50869"/>
    <w:rsid w:val="00B53E89"/>
    <w:rsid w:val="00B54BE2"/>
    <w:rsid w:val="00B570EE"/>
    <w:rsid w:val="00B57F7C"/>
    <w:rsid w:val="00B618C8"/>
    <w:rsid w:val="00B6207C"/>
    <w:rsid w:val="00B648B2"/>
    <w:rsid w:val="00B64E0B"/>
    <w:rsid w:val="00B73151"/>
    <w:rsid w:val="00B73379"/>
    <w:rsid w:val="00B733BC"/>
    <w:rsid w:val="00B737FB"/>
    <w:rsid w:val="00B73EAB"/>
    <w:rsid w:val="00B7467F"/>
    <w:rsid w:val="00B75156"/>
    <w:rsid w:val="00B75E60"/>
    <w:rsid w:val="00B80118"/>
    <w:rsid w:val="00B81A6A"/>
    <w:rsid w:val="00B821A5"/>
    <w:rsid w:val="00B82E48"/>
    <w:rsid w:val="00B83382"/>
    <w:rsid w:val="00B83A9D"/>
    <w:rsid w:val="00B84A10"/>
    <w:rsid w:val="00B86643"/>
    <w:rsid w:val="00B908CA"/>
    <w:rsid w:val="00B944A2"/>
    <w:rsid w:val="00B94D85"/>
    <w:rsid w:val="00BA0213"/>
    <w:rsid w:val="00BA37A7"/>
    <w:rsid w:val="00BA39ED"/>
    <w:rsid w:val="00BA3D39"/>
    <w:rsid w:val="00BA5554"/>
    <w:rsid w:val="00BA5F59"/>
    <w:rsid w:val="00BA78D4"/>
    <w:rsid w:val="00BA7C8A"/>
    <w:rsid w:val="00BB0B6A"/>
    <w:rsid w:val="00BB1C68"/>
    <w:rsid w:val="00BB2973"/>
    <w:rsid w:val="00BB2C1C"/>
    <w:rsid w:val="00BB3D10"/>
    <w:rsid w:val="00BB3EED"/>
    <w:rsid w:val="00BB5600"/>
    <w:rsid w:val="00BB7C31"/>
    <w:rsid w:val="00BC09AC"/>
    <w:rsid w:val="00BC09B5"/>
    <w:rsid w:val="00BC1225"/>
    <w:rsid w:val="00BC14B9"/>
    <w:rsid w:val="00BC49CC"/>
    <w:rsid w:val="00BC4A5A"/>
    <w:rsid w:val="00BC6185"/>
    <w:rsid w:val="00BC71B2"/>
    <w:rsid w:val="00BC7E4D"/>
    <w:rsid w:val="00BD0F92"/>
    <w:rsid w:val="00BD1EE9"/>
    <w:rsid w:val="00BD76BB"/>
    <w:rsid w:val="00BE16E6"/>
    <w:rsid w:val="00BE340C"/>
    <w:rsid w:val="00BE6D4F"/>
    <w:rsid w:val="00BE79A4"/>
    <w:rsid w:val="00BF115C"/>
    <w:rsid w:val="00BF1692"/>
    <w:rsid w:val="00BF568B"/>
    <w:rsid w:val="00BF6CC4"/>
    <w:rsid w:val="00C00162"/>
    <w:rsid w:val="00C0243A"/>
    <w:rsid w:val="00C03D51"/>
    <w:rsid w:val="00C05637"/>
    <w:rsid w:val="00C07F62"/>
    <w:rsid w:val="00C177BD"/>
    <w:rsid w:val="00C21A49"/>
    <w:rsid w:val="00C2287A"/>
    <w:rsid w:val="00C23C1B"/>
    <w:rsid w:val="00C30DCF"/>
    <w:rsid w:val="00C325DE"/>
    <w:rsid w:val="00C3491E"/>
    <w:rsid w:val="00C35826"/>
    <w:rsid w:val="00C37A0A"/>
    <w:rsid w:val="00C40517"/>
    <w:rsid w:val="00C42470"/>
    <w:rsid w:val="00C426C0"/>
    <w:rsid w:val="00C434CC"/>
    <w:rsid w:val="00C439C3"/>
    <w:rsid w:val="00C43F12"/>
    <w:rsid w:val="00C4680F"/>
    <w:rsid w:val="00C5100C"/>
    <w:rsid w:val="00C5145D"/>
    <w:rsid w:val="00C53D34"/>
    <w:rsid w:val="00C62B2F"/>
    <w:rsid w:val="00C648BD"/>
    <w:rsid w:val="00C65704"/>
    <w:rsid w:val="00C65B27"/>
    <w:rsid w:val="00C67A05"/>
    <w:rsid w:val="00C7185F"/>
    <w:rsid w:val="00C71BA2"/>
    <w:rsid w:val="00C722B7"/>
    <w:rsid w:val="00C73B87"/>
    <w:rsid w:val="00C749F1"/>
    <w:rsid w:val="00C74E2A"/>
    <w:rsid w:val="00C83566"/>
    <w:rsid w:val="00C8450F"/>
    <w:rsid w:val="00C84B50"/>
    <w:rsid w:val="00C84B61"/>
    <w:rsid w:val="00C851C8"/>
    <w:rsid w:val="00C85F5D"/>
    <w:rsid w:val="00C86281"/>
    <w:rsid w:val="00C87A7C"/>
    <w:rsid w:val="00C91146"/>
    <w:rsid w:val="00C97F67"/>
    <w:rsid w:val="00CA0155"/>
    <w:rsid w:val="00CA2C47"/>
    <w:rsid w:val="00CA35DE"/>
    <w:rsid w:val="00CB09F0"/>
    <w:rsid w:val="00CB0B9A"/>
    <w:rsid w:val="00CB1F2F"/>
    <w:rsid w:val="00CB2092"/>
    <w:rsid w:val="00CB2393"/>
    <w:rsid w:val="00CB58E7"/>
    <w:rsid w:val="00CB5E58"/>
    <w:rsid w:val="00CC07CF"/>
    <w:rsid w:val="00CC0B3F"/>
    <w:rsid w:val="00CC138C"/>
    <w:rsid w:val="00CC602D"/>
    <w:rsid w:val="00CC653E"/>
    <w:rsid w:val="00CD1DCC"/>
    <w:rsid w:val="00CD3C40"/>
    <w:rsid w:val="00CD4F29"/>
    <w:rsid w:val="00CD4F4A"/>
    <w:rsid w:val="00CD7AAB"/>
    <w:rsid w:val="00CE2335"/>
    <w:rsid w:val="00CE31B3"/>
    <w:rsid w:val="00CE41EB"/>
    <w:rsid w:val="00CE5997"/>
    <w:rsid w:val="00CE77C4"/>
    <w:rsid w:val="00CE7D1C"/>
    <w:rsid w:val="00CE7ED0"/>
    <w:rsid w:val="00CF0E6A"/>
    <w:rsid w:val="00CF1313"/>
    <w:rsid w:val="00CF1E49"/>
    <w:rsid w:val="00CF4108"/>
    <w:rsid w:val="00CF48D2"/>
    <w:rsid w:val="00CF63DE"/>
    <w:rsid w:val="00CF7B95"/>
    <w:rsid w:val="00D019A5"/>
    <w:rsid w:val="00D0559D"/>
    <w:rsid w:val="00D13039"/>
    <w:rsid w:val="00D13261"/>
    <w:rsid w:val="00D1443D"/>
    <w:rsid w:val="00D1469C"/>
    <w:rsid w:val="00D1584A"/>
    <w:rsid w:val="00D16B47"/>
    <w:rsid w:val="00D202F0"/>
    <w:rsid w:val="00D22AFB"/>
    <w:rsid w:val="00D2488A"/>
    <w:rsid w:val="00D270BF"/>
    <w:rsid w:val="00D343B1"/>
    <w:rsid w:val="00D3480C"/>
    <w:rsid w:val="00D34CE1"/>
    <w:rsid w:val="00D37D15"/>
    <w:rsid w:val="00D42873"/>
    <w:rsid w:val="00D43B56"/>
    <w:rsid w:val="00D47A79"/>
    <w:rsid w:val="00D5184D"/>
    <w:rsid w:val="00D53F7C"/>
    <w:rsid w:val="00D571C5"/>
    <w:rsid w:val="00D63702"/>
    <w:rsid w:val="00D678E1"/>
    <w:rsid w:val="00D67F73"/>
    <w:rsid w:val="00D70284"/>
    <w:rsid w:val="00D70A46"/>
    <w:rsid w:val="00D70D09"/>
    <w:rsid w:val="00D71A9D"/>
    <w:rsid w:val="00D723AB"/>
    <w:rsid w:val="00D731F7"/>
    <w:rsid w:val="00D74774"/>
    <w:rsid w:val="00D8099A"/>
    <w:rsid w:val="00D83C01"/>
    <w:rsid w:val="00D83E09"/>
    <w:rsid w:val="00D845C9"/>
    <w:rsid w:val="00D853AD"/>
    <w:rsid w:val="00D8714A"/>
    <w:rsid w:val="00D872EB"/>
    <w:rsid w:val="00D87F1F"/>
    <w:rsid w:val="00D90646"/>
    <w:rsid w:val="00D96D3C"/>
    <w:rsid w:val="00D97552"/>
    <w:rsid w:val="00D97D06"/>
    <w:rsid w:val="00DA0233"/>
    <w:rsid w:val="00DA1908"/>
    <w:rsid w:val="00DA6C63"/>
    <w:rsid w:val="00DA7B6F"/>
    <w:rsid w:val="00DA7C10"/>
    <w:rsid w:val="00DB1140"/>
    <w:rsid w:val="00DB22A1"/>
    <w:rsid w:val="00DB4326"/>
    <w:rsid w:val="00DB5979"/>
    <w:rsid w:val="00DB6D65"/>
    <w:rsid w:val="00DC44E4"/>
    <w:rsid w:val="00DC745D"/>
    <w:rsid w:val="00DD520C"/>
    <w:rsid w:val="00DD772F"/>
    <w:rsid w:val="00DE18C6"/>
    <w:rsid w:val="00DE7462"/>
    <w:rsid w:val="00DF59C5"/>
    <w:rsid w:val="00E005FF"/>
    <w:rsid w:val="00E01B4C"/>
    <w:rsid w:val="00E044CC"/>
    <w:rsid w:val="00E04746"/>
    <w:rsid w:val="00E0483A"/>
    <w:rsid w:val="00E05121"/>
    <w:rsid w:val="00E058B8"/>
    <w:rsid w:val="00E05F89"/>
    <w:rsid w:val="00E1034E"/>
    <w:rsid w:val="00E11623"/>
    <w:rsid w:val="00E147D8"/>
    <w:rsid w:val="00E14807"/>
    <w:rsid w:val="00E14ED6"/>
    <w:rsid w:val="00E15A15"/>
    <w:rsid w:val="00E16120"/>
    <w:rsid w:val="00E203D7"/>
    <w:rsid w:val="00E20CD2"/>
    <w:rsid w:val="00E2340A"/>
    <w:rsid w:val="00E26192"/>
    <w:rsid w:val="00E26FE3"/>
    <w:rsid w:val="00E321D0"/>
    <w:rsid w:val="00E3430B"/>
    <w:rsid w:val="00E351EC"/>
    <w:rsid w:val="00E361E8"/>
    <w:rsid w:val="00E36765"/>
    <w:rsid w:val="00E36AFD"/>
    <w:rsid w:val="00E42C37"/>
    <w:rsid w:val="00E43A7C"/>
    <w:rsid w:val="00E43CF1"/>
    <w:rsid w:val="00E51DC2"/>
    <w:rsid w:val="00E52A87"/>
    <w:rsid w:val="00E56580"/>
    <w:rsid w:val="00E6089C"/>
    <w:rsid w:val="00E61DA5"/>
    <w:rsid w:val="00E632F1"/>
    <w:rsid w:val="00E6502B"/>
    <w:rsid w:val="00E650C4"/>
    <w:rsid w:val="00E66048"/>
    <w:rsid w:val="00E66A9E"/>
    <w:rsid w:val="00E66CA2"/>
    <w:rsid w:val="00E71BD6"/>
    <w:rsid w:val="00E77E5B"/>
    <w:rsid w:val="00E847CF"/>
    <w:rsid w:val="00E86FB3"/>
    <w:rsid w:val="00E90ABD"/>
    <w:rsid w:val="00E9331C"/>
    <w:rsid w:val="00E939C4"/>
    <w:rsid w:val="00E94F60"/>
    <w:rsid w:val="00E9530E"/>
    <w:rsid w:val="00E95D9D"/>
    <w:rsid w:val="00E95F27"/>
    <w:rsid w:val="00E97CDD"/>
    <w:rsid w:val="00EA0B66"/>
    <w:rsid w:val="00EA5D93"/>
    <w:rsid w:val="00EB0502"/>
    <w:rsid w:val="00EB1131"/>
    <w:rsid w:val="00EB25F3"/>
    <w:rsid w:val="00EB2B07"/>
    <w:rsid w:val="00EB30DC"/>
    <w:rsid w:val="00EB4427"/>
    <w:rsid w:val="00EB4F09"/>
    <w:rsid w:val="00EB581D"/>
    <w:rsid w:val="00EB713E"/>
    <w:rsid w:val="00EC1A1F"/>
    <w:rsid w:val="00EC4508"/>
    <w:rsid w:val="00EC463D"/>
    <w:rsid w:val="00EC4A39"/>
    <w:rsid w:val="00EC5387"/>
    <w:rsid w:val="00EC5533"/>
    <w:rsid w:val="00EC736E"/>
    <w:rsid w:val="00ED1E3A"/>
    <w:rsid w:val="00ED38CB"/>
    <w:rsid w:val="00EE4F48"/>
    <w:rsid w:val="00EF1A55"/>
    <w:rsid w:val="00EF1FAC"/>
    <w:rsid w:val="00EF3552"/>
    <w:rsid w:val="00EF63DE"/>
    <w:rsid w:val="00EF6710"/>
    <w:rsid w:val="00EF771E"/>
    <w:rsid w:val="00F00B64"/>
    <w:rsid w:val="00F00C99"/>
    <w:rsid w:val="00F00CDA"/>
    <w:rsid w:val="00F035E4"/>
    <w:rsid w:val="00F0503A"/>
    <w:rsid w:val="00F05916"/>
    <w:rsid w:val="00F118A0"/>
    <w:rsid w:val="00F2375F"/>
    <w:rsid w:val="00F32EFC"/>
    <w:rsid w:val="00F33C0A"/>
    <w:rsid w:val="00F35BCA"/>
    <w:rsid w:val="00F40FEB"/>
    <w:rsid w:val="00F421EB"/>
    <w:rsid w:val="00F42C29"/>
    <w:rsid w:val="00F4387B"/>
    <w:rsid w:val="00F444A6"/>
    <w:rsid w:val="00F45270"/>
    <w:rsid w:val="00F454D1"/>
    <w:rsid w:val="00F46851"/>
    <w:rsid w:val="00F52156"/>
    <w:rsid w:val="00F5538A"/>
    <w:rsid w:val="00F553EA"/>
    <w:rsid w:val="00F5617D"/>
    <w:rsid w:val="00F56311"/>
    <w:rsid w:val="00F568C2"/>
    <w:rsid w:val="00F62F2C"/>
    <w:rsid w:val="00F631FD"/>
    <w:rsid w:val="00F64FF7"/>
    <w:rsid w:val="00F64FFC"/>
    <w:rsid w:val="00F71140"/>
    <w:rsid w:val="00F713BE"/>
    <w:rsid w:val="00F72CC7"/>
    <w:rsid w:val="00F76E03"/>
    <w:rsid w:val="00F805C8"/>
    <w:rsid w:val="00F817D6"/>
    <w:rsid w:val="00F831F5"/>
    <w:rsid w:val="00F83B89"/>
    <w:rsid w:val="00F83F42"/>
    <w:rsid w:val="00F84721"/>
    <w:rsid w:val="00F848B6"/>
    <w:rsid w:val="00F85DA6"/>
    <w:rsid w:val="00F85EC9"/>
    <w:rsid w:val="00F91535"/>
    <w:rsid w:val="00F91596"/>
    <w:rsid w:val="00F936DB"/>
    <w:rsid w:val="00FA2975"/>
    <w:rsid w:val="00FA3FCF"/>
    <w:rsid w:val="00FA51E0"/>
    <w:rsid w:val="00FA5C3E"/>
    <w:rsid w:val="00FA7ADC"/>
    <w:rsid w:val="00FB0077"/>
    <w:rsid w:val="00FB067E"/>
    <w:rsid w:val="00FB0C23"/>
    <w:rsid w:val="00FB1A5F"/>
    <w:rsid w:val="00FB421A"/>
    <w:rsid w:val="00FC1432"/>
    <w:rsid w:val="00FC31A4"/>
    <w:rsid w:val="00FC3970"/>
    <w:rsid w:val="00FC41ED"/>
    <w:rsid w:val="00FC69A9"/>
    <w:rsid w:val="00FD4275"/>
    <w:rsid w:val="00FD561C"/>
    <w:rsid w:val="00FD567C"/>
    <w:rsid w:val="00FD7494"/>
    <w:rsid w:val="00FE0A85"/>
    <w:rsid w:val="00FE1735"/>
    <w:rsid w:val="00FE17F3"/>
    <w:rsid w:val="00FE5863"/>
    <w:rsid w:val="00FE5BAB"/>
    <w:rsid w:val="00FE7F50"/>
    <w:rsid w:val="00FF3BBE"/>
    <w:rsid w:val="00FF546A"/>
    <w:rsid w:val="00FF574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F122DB"/>
  <w15:docId w15:val="{2072BFBB-2862-4247-BC70-4702248A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483A"/>
    <w:rPr>
      <w:lang w:val="es-ES" w:eastAsia="es-ES"/>
    </w:rPr>
  </w:style>
  <w:style w:type="paragraph" w:styleId="Ttulo1">
    <w:name w:val="heading 1"/>
    <w:basedOn w:val="Normal"/>
    <w:next w:val="Normal"/>
    <w:link w:val="Ttulo1Car"/>
    <w:uiPriority w:val="9"/>
    <w:qFormat/>
    <w:rsid w:val="005843AB"/>
    <w:pPr>
      <w:keepNext/>
      <w:tabs>
        <w:tab w:val="left" w:pos="1134"/>
      </w:tabs>
      <w:spacing w:before="600"/>
      <w:ind w:left="1134" w:hanging="1134"/>
      <w:jc w:val="both"/>
      <w:outlineLvl w:val="0"/>
    </w:pPr>
    <w:rPr>
      <w:b/>
      <w:sz w:val="28"/>
      <w:lang w:val="es-MX"/>
    </w:rPr>
  </w:style>
  <w:style w:type="paragraph" w:styleId="Ttulo2">
    <w:name w:val="heading 2"/>
    <w:basedOn w:val="Normal"/>
    <w:next w:val="Normal"/>
    <w:link w:val="Ttulo2Car"/>
    <w:uiPriority w:val="9"/>
    <w:qFormat/>
    <w:rsid w:val="005843AB"/>
    <w:pPr>
      <w:keepNext/>
      <w:tabs>
        <w:tab w:val="left" w:pos="284"/>
        <w:tab w:val="left" w:pos="1134"/>
      </w:tabs>
      <w:spacing w:before="120"/>
      <w:ind w:left="1134" w:hanging="1134"/>
      <w:jc w:val="both"/>
      <w:outlineLvl w:val="1"/>
    </w:pPr>
    <w:rPr>
      <w:b/>
      <w:sz w:val="22"/>
      <w:u w:val="single"/>
      <w:lang w:val="es-EC"/>
    </w:rPr>
  </w:style>
  <w:style w:type="paragraph" w:styleId="Ttulo3">
    <w:name w:val="heading 3"/>
    <w:basedOn w:val="Normal"/>
    <w:next w:val="Normal"/>
    <w:link w:val="Ttulo3Car"/>
    <w:uiPriority w:val="9"/>
    <w:qFormat/>
    <w:rsid w:val="005843AB"/>
    <w:pPr>
      <w:keepNext/>
      <w:tabs>
        <w:tab w:val="left" w:pos="1134"/>
      </w:tabs>
      <w:spacing w:before="360"/>
      <w:ind w:left="1134" w:hanging="1134"/>
      <w:outlineLvl w:val="2"/>
    </w:pPr>
    <w:rPr>
      <w:b/>
      <w:sz w:val="22"/>
      <w:lang w:val="es-PE"/>
    </w:rPr>
  </w:style>
  <w:style w:type="paragraph" w:styleId="Ttulo4">
    <w:name w:val="heading 4"/>
    <w:basedOn w:val="Normal"/>
    <w:next w:val="Normal"/>
    <w:link w:val="Ttulo4Car"/>
    <w:uiPriority w:val="9"/>
    <w:qFormat/>
    <w:rsid w:val="005843AB"/>
    <w:pPr>
      <w:keepNext/>
      <w:spacing w:before="240" w:after="60"/>
      <w:outlineLvl w:val="3"/>
    </w:pPr>
    <w:rPr>
      <w:b/>
      <w:sz w:val="22"/>
      <w:lang w:val="es-PE"/>
    </w:rPr>
  </w:style>
  <w:style w:type="paragraph" w:styleId="Ttulo5">
    <w:name w:val="heading 5"/>
    <w:basedOn w:val="Normal"/>
    <w:next w:val="Normal"/>
    <w:uiPriority w:val="9"/>
    <w:qFormat/>
    <w:rsid w:val="005843AB"/>
    <w:pPr>
      <w:numPr>
        <w:ilvl w:val="4"/>
        <w:numId w:val="2"/>
      </w:numPr>
      <w:spacing w:before="240" w:after="60"/>
      <w:jc w:val="both"/>
      <w:outlineLvl w:val="4"/>
    </w:pPr>
    <w:rPr>
      <w:sz w:val="22"/>
      <w:lang w:val="es-PE"/>
    </w:rPr>
  </w:style>
  <w:style w:type="paragraph" w:styleId="Ttulo6">
    <w:name w:val="heading 6"/>
    <w:basedOn w:val="Normal"/>
    <w:next w:val="Normal"/>
    <w:uiPriority w:val="9"/>
    <w:qFormat/>
    <w:rsid w:val="005843AB"/>
    <w:pPr>
      <w:numPr>
        <w:ilvl w:val="5"/>
        <w:numId w:val="2"/>
      </w:numPr>
      <w:spacing w:before="240" w:after="60"/>
      <w:jc w:val="both"/>
      <w:outlineLvl w:val="5"/>
    </w:pPr>
    <w:rPr>
      <w:i/>
      <w:sz w:val="22"/>
      <w:lang w:val="es-PE"/>
    </w:rPr>
  </w:style>
  <w:style w:type="paragraph" w:styleId="Ttulo7">
    <w:name w:val="heading 7"/>
    <w:basedOn w:val="Normal"/>
    <w:next w:val="Normal"/>
    <w:uiPriority w:val="9"/>
    <w:qFormat/>
    <w:rsid w:val="005843AB"/>
    <w:pPr>
      <w:numPr>
        <w:ilvl w:val="6"/>
        <w:numId w:val="2"/>
      </w:numPr>
      <w:spacing w:before="240" w:after="60"/>
      <w:jc w:val="both"/>
      <w:outlineLvl w:val="6"/>
    </w:pPr>
    <w:rPr>
      <w:sz w:val="22"/>
      <w:lang w:val="es-PE"/>
    </w:rPr>
  </w:style>
  <w:style w:type="paragraph" w:styleId="Ttulo8">
    <w:name w:val="heading 8"/>
    <w:basedOn w:val="Normal"/>
    <w:next w:val="Normal"/>
    <w:uiPriority w:val="9"/>
    <w:qFormat/>
    <w:rsid w:val="005843AB"/>
    <w:pPr>
      <w:numPr>
        <w:ilvl w:val="7"/>
        <w:numId w:val="2"/>
      </w:numPr>
      <w:spacing w:before="240" w:after="60"/>
      <w:jc w:val="both"/>
      <w:outlineLvl w:val="7"/>
    </w:pPr>
    <w:rPr>
      <w:i/>
      <w:sz w:val="22"/>
      <w:lang w:val="es-PE"/>
    </w:rPr>
  </w:style>
  <w:style w:type="paragraph" w:styleId="Ttulo9">
    <w:name w:val="heading 9"/>
    <w:basedOn w:val="Normal"/>
    <w:next w:val="Normal"/>
    <w:uiPriority w:val="9"/>
    <w:qFormat/>
    <w:rsid w:val="005843AB"/>
    <w:pPr>
      <w:numPr>
        <w:ilvl w:val="8"/>
        <w:numId w:val="2"/>
      </w:numPr>
      <w:spacing w:before="240" w:after="60"/>
      <w:jc w:val="both"/>
      <w:outlineLvl w:val="8"/>
    </w:pPr>
    <w:rPr>
      <w:i/>
      <w:sz w:val="1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Vietas">
    <w:name w:val="Viñetas"/>
    <w:basedOn w:val="Normal"/>
    <w:rsid w:val="005843AB"/>
    <w:pPr>
      <w:numPr>
        <w:numId w:val="1"/>
      </w:numPr>
      <w:spacing w:after="120"/>
      <w:jc w:val="both"/>
    </w:pPr>
    <w:rPr>
      <w:sz w:val="22"/>
      <w:lang w:val="es-PE"/>
    </w:rPr>
  </w:style>
  <w:style w:type="paragraph" w:customStyle="1" w:styleId="Vietasa">
    <w:name w:val="Viñetas a"/>
    <w:basedOn w:val="Normal"/>
    <w:next w:val="Normal"/>
    <w:rsid w:val="005843AB"/>
    <w:pPr>
      <w:numPr>
        <w:numId w:val="4"/>
      </w:numPr>
      <w:spacing w:after="120"/>
      <w:jc w:val="both"/>
    </w:pPr>
    <w:rPr>
      <w:sz w:val="22"/>
      <w:lang w:val="es-PE"/>
    </w:rPr>
  </w:style>
  <w:style w:type="paragraph" w:customStyle="1" w:styleId="Textoindependiente21">
    <w:name w:val="Texto independiente 21"/>
    <w:basedOn w:val="Normal"/>
    <w:rsid w:val="005843AB"/>
    <w:pPr>
      <w:spacing w:line="360" w:lineRule="auto"/>
      <w:ind w:left="709" w:hanging="709"/>
    </w:pPr>
    <w:rPr>
      <w:rFonts w:ascii="Arial" w:hAnsi="Arial"/>
      <w:sz w:val="22"/>
      <w:lang w:val="es-ES_tradnl"/>
    </w:rPr>
  </w:style>
  <w:style w:type="paragraph" w:customStyle="1" w:styleId="Prrafo">
    <w:name w:val="Párrafo"/>
    <w:basedOn w:val="Normal"/>
    <w:rsid w:val="005843AB"/>
    <w:pPr>
      <w:spacing w:before="120" w:line="360" w:lineRule="auto"/>
      <w:jc w:val="both"/>
    </w:pPr>
    <w:rPr>
      <w:sz w:val="22"/>
      <w:lang w:val="es-ES_tradnl"/>
    </w:rPr>
  </w:style>
  <w:style w:type="paragraph" w:customStyle="1" w:styleId="Titulo22">
    <w:name w:val="Titulo22"/>
    <w:basedOn w:val="Prrafo"/>
    <w:rsid w:val="005843AB"/>
    <w:pPr>
      <w:tabs>
        <w:tab w:val="left" w:pos="1134"/>
      </w:tabs>
      <w:ind w:left="1134" w:hanging="1134"/>
      <w:outlineLvl w:val="1"/>
    </w:pPr>
    <w:rPr>
      <w:b/>
      <w:sz w:val="24"/>
      <w:lang w:val="es-MX"/>
    </w:rPr>
  </w:style>
  <w:style w:type="paragraph" w:styleId="Textoindependiente2">
    <w:name w:val="Body Text 2"/>
    <w:basedOn w:val="Normal"/>
    <w:rsid w:val="005843AB"/>
    <w:pPr>
      <w:jc w:val="center"/>
    </w:pPr>
    <w:rPr>
      <w:lang w:val="es-PE"/>
    </w:rPr>
  </w:style>
  <w:style w:type="paragraph" w:styleId="Textonotapie">
    <w:name w:val="footnote text"/>
    <w:basedOn w:val="Normal"/>
    <w:semiHidden/>
    <w:rsid w:val="005843AB"/>
    <w:pPr>
      <w:jc w:val="both"/>
    </w:pPr>
    <w:rPr>
      <w:lang w:val="es-PE"/>
    </w:rPr>
  </w:style>
  <w:style w:type="paragraph" w:styleId="Lista">
    <w:name w:val="List"/>
    <w:basedOn w:val="Textoindependiente"/>
    <w:rsid w:val="005843AB"/>
    <w:pPr>
      <w:spacing w:after="240" w:line="240" w:lineRule="atLeast"/>
      <w:ind w:left="1440" w:hanging="360"/>
    </w:pPr>
    <w:rPr>
      <w:sz w:val="22"/>
      <w:lang w:val="es-ES"/>
    </w:rPr>
  </w:style>
  <w:style w:type="paragraph" w:styleId="Textoindependiente">
    <w:name w:val="Body Text"/>
    <w:basedOn w:val="Normal"/>
    <w:link w:val="TextoindependienteCar"/>
    <w:rsid w:val="005843AB"/>
    <w:pPr>
      <w:jc w:val="both"/>
    </w:pPr>
    <w:rPr>
      <w:lang w:val="es-PE"/>
    </w:rPr>
  </w:style>
  <w:style w:type="paragraph" w:styleId="Sangra2detindependiente">
    <w:name w:val="Body Text Indent 2"/>
    <w:basedOn w:val="Normal"/>
    <w:rsid w:val="005843AB"/>
    <w:pPr>
      <w:widowControl w:val="0"/>
      <w:spacing w:line="360" w:lineRule="auto"/>
      <w:ind w:left="709" w:hanging="709"/>
      <w:jc w:val="both"/>
    </w:pPr>
    <w:rPr>
      <w:b/>
      <w:sz w:val="22"/>
      <w:lang w:val="es-PE"/>
    </w:rPr>
  </w:style>
  <w:style w:type="paragraph" w:customStyle="1" w:styleId="A">
    <w:name w:val="A."/>
    <w:basedOn w:val="Ttulo3"/>
    <w:rsid w:val="005843AB"/>
    <w:pPr>
      <w:keepNext w:val="0"/>
      <w:widowControl w:val="0"/>
      <w:tabs>
        <w:tab w:val="clear" w:pos="1134"/>
      </w:tabs>
      <w:spacing w:before="120" w:after="120"/>
      <w:ind w:left="709" w:right="-6" w:hanging="709"/>
      <w:jc w:val="both"/>
      <w:outlineLvl w:val="9"/>
    </w:pPr>
    <w:rPr>
      <w:b w:val="0"/>
      <w:spacing w:val="-3"/>
      <w:sz w:val="24"/>
    </w:rPr>
  </w:style>
  <w:style w:type="paragraph" w:customStyle="1" w:styleId="1">
    <w:name w:val="1."/>
    <w:basedOn w:val="Normal"/>
    <w:autoRedefine/>
    <w:rsid w:val="005843AB"/>
    <w:pPr>
      <w:tabs>
        <w:tab w:val="left" w:pos="1134"/>
      </w:tabs>
      <w:spacing w:before="60" w:line="260" w:lineRule="exact"/>
      <w:ind w:left="1134" w:hanging="425"/>
      <w:jc w:val="both"/>
    </w:pPr>
    <w:rPr>
      <w:lang w:val="es-ES_tradnl"/>
    </w:rPr>
  </w:style>
  <w:style w:type="paragraph" w:customStyle="1" w:styleId="a0">
    <w:name w:val="a."/>
    <w:basedOn w:val="Normal"/>
    <w:autoRedefine/>
    <w:rsid w:val="005843AB"/>
    <w:pPr>
      <w:tabs>
        <w:tab w:val="left" w:pos="993"/>
      </w:tabs>
      <w:spacing w:before="60" w:line="264" w:lineRule="exact"/>
      <w:ind w:left="993" w:hanging="426"/>
      <w:jc w:val="both"/>
    </w:pPr>
    <w:rPr>
      <w:sz w:val="22"/>
      <w:lang w:val="es-PE"/>
    </w:rPr>
  </w:style>
  <w:style w:type="paragraph" w:customStyle="1" w:styleId="101">
    <w:name w:val="1.01"/>
    <w:basedOn w:val="Ttulo1"/>
    <w:rsid w:val="005843AB"/>
    <w:pPr>
      <w:widowControl w:val="0"/>
      <w:tabs>
        <w:tab w:val="clear" w:pos="1134"/>
      </w:tabs>
      <w:spacing w:before="120" w:after="120"/>
      <w:ind w:left="720" w:right="-6" w:hanging="720"/>
      <w:outlineLvl w:val="9"/>
    </w:pPr>
    <w:rPr>
      <w:b w:val="0"/>
      <w:caps/>
      <w:sz w:val="24"/>
      <w:lang w:val="es-PE"/>
    </w:rPr>
  </w:style>
  <w:style w:type="paragraph" w:styleId="Sangradetextonormal">
    <w:name w:val="Body Text Indent"/>
    <w:basedOn w:val="Normal"/>
    <w:rsid w:val="005843AB"/>
    <w:pPr>
      <w:tabs>
        <w:tab w:val="left" w:pos="993"/>
      </w:tabs>
      <w:ind w:left="397"/>
      <w:jc w:val="both"/>
    </w:pPr>
  </w:style>
  <w:style w:type="paragraph" w:customStyle="1" w:styleId="Sangra3detindependiente1">
    <w:name w:val="Sangría 3 de t. independiente1"/>
    <w:basedOn w:val="Normal"/>
    <w:rsid w:val="005843AB"/>
    <w:pPr>
      <w:tabs>
        <w:tab w:val="left" w:pos="144"/>
        <w:tab w:val="left" w:pos="720"/>
      </w:tabs>
      <w:ind w:left="144"/>
      <w:jc w:val="both"/>
    </w:pPr>
    <w:rPr>
      <w:rFonts w:ascii="Arial" w:hAnsi="Arial"/>
      <w:lang w:val="es-PE"/>
    </w:rPr>
  </w:style>
  <w:style w:type="paragraph" w:customStyle="1" w:styleId="Textoindependiente31">
    <w:name w:val="Texto independiente 31"/>
    <w:basedOn w:val="Normal"/>
    <w:rsid w:val="005843AB"/>
    <w:pPr>
      <w:spacing w:line="360" w:lineRule="auto"/>
    </w:pPr>
    <w:rPr>
      <w:rFonts w:ascii="Arial" w:hAnsi="Arial"/>
      <w:sz w:val="22"/>
      <w:lang w:val="es-ES_tradnl"/>
    </w:rPr>
  </w:style>
  <w:style w:type="paragraph" w:customStyle="1" w:styleId="Tabla1">
    <w:name w:val="Tabla1"/>
    <w:basedOn w:val="Normal"/>
    <w:rsid w:val="005843AB"/>
    <w:pPr>
      <w:keepNext/>
      <w:keepLines/>
      <w:widowControl w:val="0"/>
      <w:spacing w:before="60"/>
      <w:jc w:val="center"/>
    </w:pPr>
    <w:rPr>
      <w:rFonts w:ascii="Arial" w:hAnsi="Arial"/>
      <w:sz w:val="14"/>
    </w:rPr>
  </w:style>
  <w:style w:type="paragraph" w:customStyle="1" w:styleId="Cuadro">
    <w:name w:val="Cuadro"/>
    <w:basedOn w:val="Normal"/>
    <w:rsid w:val="005843AB"/>
    <w:pPr>
      <w:widowControl w:val="0"/>
      <w:numPr>
        <w:ilvl w:val="2"/>
      </w:numPr>
      <w:spacing w:after="120"/>
      <w:jc w:val="both"/>
    </w:pPr>
    <w:rPr>
      <w:kern w:val="28"/>
      <w:lang w:val="es-PE"/>
    </w:rPr>
  </w:style>
  <w:style w:type="paragraph" w:customStyle="1" w:styleId="StyleCUADRO">
    <w:name w:val="Style CUADRO"/>
    <w:basedOn w:val="Normal"/>
    <w:autoRedefine/>
    <w:rsid w:val="005843AB"/>
    <w:pPr>
      <w:widowControl w:val="0"/>
      <w:numPr>
        <w:ilvl w:val="2"/>
      </w:numPr>
      <w:tabs>
        <w:tab w:val="left" w:pos="426"/>
      </w:tabs>
      <w:spacing w:before="120" w:after="120"/>
      <w:jc w:val="center"/>
    </w:pPr>
  </w:style>
  <w:style w:type="paragraph" w:customStyle="1" w:styleId="textodecuadro">
    <w:name w:val="texto de cuadro"/>
    <w:basedOn w:val="Normal"/>
    <w:autoRedefine/>
    <w:rsid w:val="005843AB"/>
    <w:pPr>
      <w:jc w:val="center"/>
    </w:pPr>
    <w:rPr>
      <w:sz w:val="16"/>
      <w:lang w:val="es-MX"/>
    </w:rPr>
  </w:style>
  <w:style w:type="paragraph" w:styleId="Encabezado">
    <w:name w:val="header"/>
    <w:basedOn w:val="Normal"/>
    <w:link w:val="EncabezadoCar"/>
    <w:uiPriority w:val="99"/>
    <w:rsid w:val="005843AB"/>
    <w:pPr>
      <w:tabs>
        <w:tab w:val="center" w:pos="4419"/>
        <w:tab w:val="right" w:pos="8838"/>
      </w:tabs>
    </w:pPr>
    <w:rPr>
      <w:lang w:val="es-PE"/>
    </w:rPr>
  </w:style>
  <w:style w:type="paragraph" w:customStyle="1" w:styleId="Parrafo2">
    <w:name w:val="Parrafo 2"/>
    <w:basedOn w:val="Ttulo2"/>
    <w:rsid w:val="005843AB"/>
    <w:pPr>
      <w:tabs>
        <w:tab w:val="clear" w:pos="284"/>
        <w:tab w:val="clear" w:pos="1134"/>
        <w:tab w:val="left" w:pos="1080"/>
      </w:tabs>
      <w:spacing w:after="120"/>
      <w:ind w:left="0" w:firstLine="0"/>
      <w:outlineLvl w:val="9"/>
    </w:pPr>
    <w:rPr>
      <w:b w:val="0"/>
      <w:sz w:val="24"/>
      <w:u w:val="none"/>
      <w:lang w:val="es-ES_tradnl"/>
    </w:rPr>
  </w:style>
  <w:style w:type="paragraph" w:styleId="Textoindependiente3">
    <w:name w:val="Body Text 3"/>
    <w:basedOn w:val="Normal"/>
    <w:rsid w:val="005843AB"/>
    <w:pPr>
      <w:spacing w:line="360" w:lineRule="auto"/>
    </w:pPr>
    <w:rPr>
      <w:rFonts w:ascii="Arial" w:hAnsi="Arial"/>
      <w:sz w:val="22"/>
      <w:lang w:val="es-PE"/>
    </w:rPr>
  </w:style>
  <w:style w:type="paragraph" w:customStyle="1" w:styleId="NormalIndentadoA">
    <w:name w:val="Normal Indentado A."/>
    <w:basedOn w:val="NmeroIndentado"/>
    <w:rsid w:val="005843AB"/>
    <w:pPr>
      <w:ind w:left="709"/>
    </w:pPr>
  </w:style>
  <w:style w:type="paragraph" w:customStyle="1" w:styleId="NmeroIndentado">
    <w:name w:val="Número Indentado"/>
    <w:basedOn w:val="Normal"/>
    <w:rsid w:val="005843AB"/>
    <w:pPr>
      <w:spacing w:before="60" w:after="120"/>
      <w:ind w:left="1134"/>
      <w:jc w:val="both"/>
    </w:pPr>
    <w:rPr>
      <w:lang w:val="es-PE"/>
    </w:rPr>
  </w:style>
  <w:style w:type="character" w:styleId="Nmerodepgina">
    <w:name w:val="page number"/>
    <w:basedOn w:val="Fuentedeprrafopredeter"/>
    <w:rsid w:val="005843AB"/>
  </w:style>
  <w:style w:type="paragraph" w:styleId="Piedepgina">
    <w:name w:val="footer"/>
    <w:basedOn w:val="Normal"/>
    <w:link w:val="PiedepginaCar"/>
    <w:uiPriority w:val="99"/>
    <w:rsid w:val="005843AB"/>
    <w:pPr>
      <w:tabs>
        <w:tab w:val="center" w:pos="4419"/>
        <w:tab w:val="right" w:pos="8838"/>
      </w:tabs>
    </w:pPr>
    <w:rPr>
      <w:lang w:val="es-PE"/>
    </w:rPr>
  </w:style>
  <w:style w:type="paragraph" w:styleId="Mapadeldocumento">
    <w:name w:val="Document Map"/>
    <w:basedOn w:val="Normal"/>
    <w:semiHidden/>
    <w:rsid w:val="005843AB"/>
    <w:pPr>
      <w:shd w:val="clear" w:color="auto" w:fill="000080"/>
    </w:pPr>
    <w:rPr>
      <w:rFonts w:ascii="Tahoma" w:hAnsi="Tahoma"/>
    </w:rPr>
  </w:style>
  <w:style w:type="character" w:styleId="Refdenotaalpie">
    <w:name w:val="footnote reference"/>
    <w:semiHidden/>
    <w:rsid w:val="005843AB"/>
    <w:rPr>
      <w:vertAlign w:val="superscript"/>
    </w:rPr>
  </w:style>
  <w:style w:type="paragraph" w:styleId="Sangra3detindependiente">
    <w:name w:val="Body Text Indent 3"/>
    <w:basedOn w:val="Normal"/>
    <w:rsid w:val="005843AB"/>
    <w:pPr>
      <w:numPr>
        <w:ilvl w:val="12"/>
      </w:numPr>
      <w:tabs>
        <w:tab w:val="left" w:pos="567"/>
        <w:tab w:val="left" w:pos="1080"/>
      </w:tabs>
      <w:spacing w:line="372" w:lineRule="auto"/>
      <w:ind w:left="900"/>
      <w:jc w:val="both"/>
    </w:pPr>
    <w:rPr>
      <w:rFonts w:ascii="Arial" w:hAnsi="Arial"/>
      <w:sz w:val="22"/>
    </w:rPr>
  </w:style>
  <w:style w:type="paragraph" w:customStyle="1" w:styleId="para">
    <w:name w:val="para"/>
    <w:basedOn w:val="Normal"/>
    <w:rsid w:val="005843AB"/>
    <w:pPr>
      <w:spacing w:after="120"/>
      <w:jc w:val="both"/>
    </w:pPr>
    <w:rPr>
      <w:sz w:val="22"/>
      <w:lang w:val="es-PE"/>
    </w:rPr>
  </w:style>
  <w:style w:type="paragraph" w:customStyle="1" w:styleId="Titua">
    <w:name w:val="Titu a"/>
    <w:basedOn w:val="para"/>
    <w:next w:val="Normal"/>
    <w:rsid w:val="005843AB"/>
    <w:pPr>
      <w:numPr>
        <w:numId w:val="3"/>
      </w:numPr>
    </w:pPr>
  </w:style>
  <w:style w:type="paragraph" w:customStyle="1" w:styleId="titre">
    <w:name w:val="titre"/>
    <w:basedOn w:val="Normal"/>
    <w:next w:val="para"/>
    <w:rsid w:val="005843AB"/>
    <w:pPr>
      <w:spacing w:after="240"/>
      <w:jc w:val="center"/>
    </w:pPr>
    <w:rPr>
      <w:b/>
      <w:caps/>
      <w:sz w:val="22"/>
      <w:lang w:val="es-PE"/>
    </w:rPr>
  </w:style>
  <w:style w:type="paragraph" w:customStyle="1" w:styleId="Titu1">
    <w:name w:val="Titu 1"/>
    <w:basedOn w:val="Ttulo1"/>
    <w:next w:val="para"/>
    <w:rsid w:val="005843AB"/>
    <w:pPr>
      <w:numPr>
        <w:numId w:val="2"/>
      </w:numPr>
      <w:tabs>
        <w:tab w:val="clear" w:pos="1134"/>
      </w:tabs>
      <w:spacing w:before="120" w:after="240"/>
      <w:jc w:val="left"/>
    </w:pPr>
    <w:rPr>
      <w:caps/>
      <w:kern w:val="28"/>
      <w:sz w:val="22"/>
      <w:lang w:val="es-PE"/>
    </w:rPr>
  </w:style>
  <w:style w:type="paragraph" w:customStyle="1" w:styleId="Titu2">
    <w:name w:val="Titu 2"/>
    <w:basedOn w:val="Ttulo2"/>
    <w:rsid w:val="005843AB"/>
    <w:pPr>
      <w:numPr>
        <w:ilvl w:val="1"/>
        <w:numId w:val="2"/>
      </w:numPr>
      <w:tabs>
        <w:tab w:val="clear" w:pos="284"/>
        <w:tab w:val="clear" w:pos="1134"/>
      </w:tabs>
      <w:spacing w:after="240"/>
      <w:jc w:val="left"/>
    </w:pPr>
    <w:rPr>
      <w:u w:val="none"/>
      <w:lang w:val="es-PE"/>
    </w:rPr>
  </w:style>
  <w:style w:type="paragraph" w:customStyle="1" w:styleId="Titu3">
    <w:name w:val="Titu 3"/>
    <w:basedOn w:val="Ttulo3"/>
    <w:rsid w:val="005843AB"/>
    <w:pPr>
      <w:numPr>
        <w:ilvl w:val="2"/>
        <w:numId w:val="2"/>
      </w:numPr>
      <w:tabs>
        <w:tab w:val="clear" w:pos="1134"/>
      </w:tabs>
      <w:spacing w:before="120" w:after="240"/>
    </w:pPr>
  </w:style>
  <w:style w:type="paragraph" w:customStyle="1" w:styleId="Paraa">
    <w:name w:val="Para a"/>
    <w:basedOn w:val="para"/>
    <w:next w:val="para"/>
    <w:rsid w:val="005843AB"/>
    <w:pPr>
      <w:tabs>
        <w:tab w:val="num" w:pos="705"/>
      </w:tabs>
      <w:ind w:left="705" w:hanging="705"/>
    </w:pPr>
  </w:style>
  <w:style w:type="paragraph" w:customStyle="1" w:styleId="Titu4">
    <w:name w:val="Titu4"/>
    <w:basedOn w:val="Normal"/>
    <w:rsid w:val="005843AB"/>
    <w:pPr>
      <w:jc w:val="center"/>
    </w:pPr>
    <w:rPr>
      <w:b/>
      <w:sz w:val="22"/>
      <w:lang w:val="es-PE"/>
    </w:rPr>
  </w:style>
  <w:style w:type="paragraph" w:customStyle="1" w:styleId="adriana3">
    <w:name w:val="adriana3"/>
    <w:basedOn w:val="Normal"/>
    <w:rsid w:val="005843AB"/>
    <w:pPr>
      <w:overflowPunct w:val="0"/>
      <w:autoSpaceDE w:val="0"/>
      <w:autoSpaceDN w:val="0"/>
      <w:adjustRightInd w:val="0"/>
      <w:spacing w:line="0" w:lineRule="atLeast"/>
      <w:jc w:val="both"/>
      <w:textAlignment w:val="baseline"/>
    </w:pPr>
    <w:rPr>
      <w:i/>
      <w:u w:val="single"/>
      <w:lang w:val="es-ES_tradnl"/>
    </w:rPr>
  </w:style>
  <w:style w:type="paragraph" w:styleId="Descripcin">
    <w:name w:val="caption"/>
    <w:basedOn w:val="Normal"/>
    <w:next w:val="Normal"/>
    <w:qFormat/>
    <w:rsid w:val="005843AB"/>
    <w:pPr>
      <w:spacing w:before="120" w:after="120"/>
    </w:pPr>
    <w:rPr>
      <w:i/>
      <w:sz w:val="22"/>
      <w:lang w:val="es-PE"/>
    </w:rPr>
  </w:style>
  <w:style w:type="paragraph" w:styleId="Listaconvietas2">
    <w:name w:val="List Bullet 2"/>
    <w:basedOn w:val="Normal"/>
    <w:autoRedefine/>
    <w:rsid w:val="00F936DB"/>
    <w:pPr>
      <w:numPr>
        <w:numId w:val="5"/>
      </w:numPr>
    </w:pPr>
  </w:style>
  <w:style w:type="paragraph" w:styleId="Ttulo">
    <w:name w:val="Title"/>
    <w:basedOn w:val="Normal"/>
    <w:qFormat/>
    <w:rsid w:val="00061A6A"/>
    <w:pPr>
      <w:jc w:val="center"/>
    </w:pPr>
    <w:rPr>
      <w:rFonts w:ascii="Arial Black" w:hAnsi="Arial Black"/>
      <w:b/>
      <w:sz w:val="24"/>
    </w:rPr>
  </w:style>
  <w:style w:type="paragraph" w:styleId="Textodeglobo">
    <w:name w:val="Balloon Text"/>
    <w:basedOn w:val="Normal"/>
    <w:link w:val="TextodegloboCar"/>
    <w:uiPriority w:val="99"/>
    <w:semiHidden/>
    <w:rsid w:val="0089239D"/>
    <w:rPr>
      <w:rFonts w:ascii="Tahoma" w:hAnsi="Tahoma" w:cs="Tahoma"/>
      <w:sz w:val="16"/>
      <w:szCs w:val="16"/>
    </w:rPr>
  </w:style>
  <w:style w:type="paragraph" w:styleId="NormalWeb">
    <w:name w:val="Normal (Web)"/>
    <w:basedOn w:val="Normal"/>
    <w:rsid w:val="0070200E"/>
    <w:pPr>
      <w:spacing w:before="100" w:beforeAutospacing="1" w:after="100" w:afterAutospacing="1"/>
    </w:pPr>
    <w:rPr>
      <w:sz w:val="24"/>
      <w:szCs w:val="24"/>
    </w:rPr>
  </w:style>
  <w:style w:type="paragraph" w:customStyle="1" w:styleId="xl23">
    <w:name w:val="xl23"/>
    <w:basedOn w:val="Normal"/>
    <w:rsid w:val="00B821A5"/>
    <w:pPr>
      <w:spacing w:before="100" w:beforeAutospacing="1" w:after="100" w:afterAutospacing="1"/>
      <w:jc w:val="center"/>
    </w:pPr>
    <w:rPr>
      <w:rFonts w:ascii="Arial" w:eastAsia="Arial Unicode MS" w:hAnsi="Arial" w:cs="Arial"/>
      <w:b/>
      <w:bCs/>
      <w:sz w:val="22"/>
      <w:szCs w:val="22"/>
    </w:rPr>
  </w:style>
  <w:style w:type="paragraph" w:styleId="Prrafodelista">
    <w:name w:val="List Paragraph"/>
    <w:basedOn w:val="Normal"/>
    <w:uiPriority w:val="34"/>
    <w:qFormat/>
    <w:rsid w:val="00457081"/>
    <w:pPr>
      <w:ind w:left="708"/>
    </w:pPr>
  </w:style>
  <w:style w:type="table" w:styleId="Tablaconcuadrcula">
    <w:name w:val="Table Grid"/>
    <w:basedOn w:val="Tablanormal"/>
    <w:rsid w:val="002D72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next w:val="Normal"/>
    <w:link w:val="SubttuloCar"/>
    <w:qFormat/>
    <w:rsid w:val="000E58DB"/>
    <w:pPr>
      <w:spacing w:after="60"/>
      <w:jc w:val="center"/>
      <w:outlineLvl w:val="1"/>
    </w:pPr>
    <w:rPr>
      <w:rFonts w:ascii="Cambria" w:hAnsi="Cambria"/>
      <w:sz w:val="24"/>
      <w:szCs w:val="24"/>
    </w:rPr>
  </w:style>
  <w:style w:type="character" w:customStyle="1" w:styleId="SubttuloCar">
    <w:name w:val="Subtítulo Car"/>
    <w:link w:val="Subttulo"/>
    <w:rsid w:val="000E58DB"/>
    <w:rPr>
      <w:rFonts w:ascii="Cambria" w:eastAsia="Times New Roman" w:hAnsi="Cambria" w:cs="Times New Roman"/>
      <w:sz w:val="24"/>
      <w:szCs w:val="24"/>
      <w:lang w:val="es-ES" w:eastAsia="es-ES"/>
    </w:rPr>
  </w:style>
  <w:style w:type="character" w:styleId="Hipervnculo">
    <w:name w:val="Hyperlink"/>
    <w:basedOn w:val="Fuentedeprrafopredeter"/>
    <w:uiPriority w:val="99"/>
    <w:unhideWhenUsed/>
    <w:rsid w:val="000B1B23"/>
    <w:rPr>
      <w:color w:val="0000FF"/>
      <w:u w:val="single"/>
    </w:rPr>
  </w:style>
  <w:style w:type="character" w:customStyle="1" w:styleId="TextoindependienteCar">
    <w:name w:val="Texto independiente Car"/>
    <w:basedOn w:val="Fuentedeprrafopredeter"/>
    <w:link w:val="Textoindependiente"/>
    <w:rsid w:val="00F62F2C"/>
    <w:rPr>
      <w:lang w:eastAsia="es-ES"/>
    </w:rPr>
  </w:style>
  <w:style w:type="character" w:customStyle="1" w:styleId="TextodegloboCar">
    <w:name w:val="Texto de globo Car"/>
    <w:basedOn w:val="Fuentedeprrafopredeter"/>
    <w:link w:val="Textodeglobo"/>
    <w:uiPriority w:val="99"/>
    <w:semiHidden/>
    <w:rsid w:val="004545F1"/>
    <w:rPr>
      <w:rFonts w:ascii="Tahoma" w:hAnsi="Tahoma" w:cs="Tahoma"/>
      <w:sz w:val="16"/>
      <w:szCs w:val="16"/>
      <w:lang w:val="es-ES" w:eastAsia="es-ES"/>
    </w:rPr>
  </w:style>
  <w:style w:type="character" w:customStyle="1" w:styleId="Ttulo1Car">
    <w:name w:val="Título 1 Car"/>
    <w:basedOn w:val="Fuentedeprrafopredeter"/>
    <w:link w:val="Ttulo1"/>
    <w:uiPriority w:val="9"/>
    <w:rsid w:val="004545F1"/>
    <w:rPr>
      <w:b/>
      <w:sz w:val="28"/>
      <w:lang w:val="es-MX" w:eastAsia="es-ES"/>
    </w:rPr>
  </w:style>
  <w:style w:type="character" w:customStyle="1" w:styleId="Ttulo2Car">
    <w:name w:val="Título 2 Car"/>
    <w:basedOn w:val="Fuentedeprrafopredeter"/>
    <w:link w:val="Ttulo2"/>
    <w:uiPriority w:val="9"/>
    <w:rsid w:val="004545F1"/>
    <w:rPr>
      <w:b/>
      <w:sz w:val="22"/>
      <w:u w:val="single"/>
      <w:lang w:val="es-EC" w:eastAsia="es-ES"/>
    </w:rPr>
  </w:style>
  <w:style w:type="character" w:customStyle="1" w:styleId="Ttulo3Car">
    <w:name w:val="Título 3 Car"/>
    <w:basedOn w:val="Fuentedeprrafopredeter"/>
    <w:link w:val="Ttulo3"/>
    <w:uiPriority w:val="9"/>
    <w:rsid w:val="004545F1"/>
    <w:rPr>
      <w:b/>
      <w:sz w:val="22"/>
      <w:lang w:eastAsia="es-ES"/>
    </w:rPr>
  </w:style>
  <w:style w:type="character" w:customStyle="1" w:styleId="Ttulo4Car">
    <w:name w:val="Título 4 Car"/>
    <w:basedOn w:val="Fuentedeprrafopredeter"/>
    <w:link w:val="Ttulo4"/>
    <w:uiPriority w:val="9"/>
    <w:rsid w:val="004545F1"/>
    <w:rPr>
      <w:b/>
      <w:sz w:val="22"/>
      <w:lang w:eastAsia="es-ES"/>
    </w:rPr>
  </w:style>
  <w:style w:type="paragraph" w:styleId="TDC1">
    <w:name w:val="toc 1"/>
    <w:basedOn w:val="Normal"/>
    <w:next w:val="Normal"/>
    <w:autoRedefine/>
    <w:uiPriority w:val="39"/>
    <w:unhideWhenUsed/>
    <w:rsid w:val="004545F1"/>
    <w:pPr>
      <w:spacing w:after="100"/>
    </w:pPr>
    <w:rPr>
      <w:b/>
      <w:sz w:val="24"/>
      <w:szCs w:val="24"/>
    </w:rPr>
  </w:style>
  <w:style w:type="paragraph" w:styleId="TDC2">
    <w:name w:val="toc 2"/>
    <w:basedOn w:val="Normal"/>
    <w:next w:val="Normal"/>
    <w:autoRedefine/>
    <w:uiPriority w:val="39"/>
    <w:unhideWhenUsed/>
    <w:rsid w:val="004545F1"/>
    <w:pPr>
      <w:spacing w:after="100"/>
      <w:ind w:left="240"/>
    </w:pPr>
    <w:rPr>
      <w:b/>
      <w:sz w:val="22"/>
      <w:szCs w:val="24"/>
    </w:rPr>
  </w:style>
  <w:style w:type="paragraph" w:styleId="TDC3">
    <w:name w:val="toc 3"/>
    <w:basedOn w:val="Normal"/>
    <w:next w:val="Normal"/>
    <w:autoRedefine/>
    <w:uiPriority w:val="39"/>
    <w:unhideWhenUsed/>
    <w:rsid w:val="004545F1"/>
    <w:pPr>
      <w:spacing w:after="100"/>
      <w:ind w:left="480"/>
    </w:pPr>
    <w:rPr>
      <w:sz w:val="22"/>
      <w:szCs w:val="24"/>
    </w:rPr>
  </w:style>
  <w:style w:type="paragraph" w:styleId="TDC4">
    <w:name w:val="toc 4"/>
    <w:basedOn w:val="Normal"/>
    <w:next w:val="Normal"/>
    <w:autoRedefine/>
    <w:uiPriority w:val="39"/>
    <w:unhideWhenUsed/>
    <w:rsid w:val="004545F1"/>
    <w:pPr>
      <w:tabs>
        <w:tab w:val="right" w:leader="dot" w:pos="8495"/>
      </w:tabs>
      <w:ind w:left="720"/>
    </w:pPr>
    <w:rPr>
      <w:i/>
      <w:color w:val="7F7F7F" w:themeColor="text1" w:themeTint="80"/>
      <w:sz w:val="22"/>
      <w:szCs w:val="24"/>
    </w:rPr>
  </w:style>
  <w:style w:type="character" w:customStyle="1" w:styleId="EncabezadoCar">
    <w:name w:val="Encabezado Car"/>
    <w:basedOn w:val="Fuentedeprrafopredeter"/>
    <w:link w:val="Encabezado"/>
    <w:uiPriority w:val="99"/>
    <w:rsid w:val="004545F1"/>
    <w:rPr>
      <w:lang w:eastAsia="es-ES"/>
    </w:rPr>
  </w:style>
  <w:style w:type="character" w:customStyle="1" w:styleId="PiedepginaCar">
    <w:name w:val="Pie de página Car"/>
    <w:basedOn w:val="Fuentedeprrafopredeter"/>
    <w:link w:val="Piedepgina"/>
    <w:uiPriority w:val="99"/>
    <w:rsid w:val="004545F1"/>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29217">
      <w:bodyDiv w:val="1"/>
      <w:marLeft w:val="0"/>
      <w:marRight w:val="0"/>
      <w:marTop w:val="0"/>
      <w:marBottom w:val="0"/>
      <w:divBdr>
        <w:top w:val="none" w:sz="0" w:space="0" w:color="auto"/>
        <w:left w:val="none" w:sz="0" w:space="0" w:color="auto"/>
        <w:bottom w:val="none" w:sz="0" w:space="0" w:color="auto"/>
        <w:right w:val="none" w:sz="0" w:space="0" w:color="auto"/>
      </w:divBdr>
    </w:div>
    <w:div w:id="125516006">
      <w:bodyDiv w:val="1"/>
      <w:marLeft w:val="0"/>
      <w:marRight w:val="0"/>
      <w:marTop w:val="0"/>
      <w:marBottom w:val="0"/>
      <w:divBdr>
        <w:top w:val="none" w:sz="0" w:space="0" w:color="auto"/>
        <w:left w:val="none" w:sz="0" w:space="0" w:color="auto"/>
        <w:bottom w:val="none" w:sz="0" w:space="0" w:color="auto"/>
        <w:right w:val="none" w:sz="0" w:space="0" w:color="auto"/>
      </w:divBdr>
    </w:div>
    <w:div w:id="166796576">
      <w:bodyDiv w:val="1"/>
      <w:marLeft w:val="0"/>
      <w:marRight w:val="0"/>
      <w:marTop w:val="0"/>
      <w:marBottom w:val="0"/>
      <w:divBdr>
        <w:top w:val="none" w:sz="0" w:space="0" w:color="auto"/>
        <w:left w:val="none" w:sz="0" w:space="0" w:color="auto"/>
        <w:bottom w:val="none" w:sz="0" w:space="0" w:color="auto"/>
        <w:right w:val="none" w:sz="0" w:space="0" w:color="auto"/>
      </w:divBdr>
    </w:div>
    <w:div w:id="302349180">
      <w:bodyDiv w:val="1"/>
      <w:marLeft w:val="0"/>
      <w:marRight w:val="0"/>
      <w:marTop w:val="0"/>
      <w:marBottom w:val="0"/>
      <w:divBdr>
        <w:top w:val="none" w:sz="0" w:space="0" w:color="auto"/>
        <w:left w:val="none" w:sz="0" w:space="0" w:color="auto"/>
        <w:bottom w:val="none" w:sz="0" w:space="0" w:color="auto"/>
        <w:right w:val="none" w:sz="0" w:space="0" w:color="auto"/>
      </w:divBdr>
    </w:div>
    <w:div w:id="355348864">
      <w:bodyDiv w:val="1"/>
      <w:marLeft w:val="0"/>
      <w:marRight w:val="0"/>
      <w:marTop w:val="0"/>
      <w:marBottom w:val="0"/>
      <w:divBdr>
        <w:top w:val="none" w:sz="0" w:space="0" w:color="auto"/>
        <w:left w:val="none" w:sz="0" w:space="0" w:color="auto"/>
        <w:bottom w:val="none" w:sz="0" w:space="0" w:color="auto"/>
        <w:right w:val="none" w:sz="0" w:space="0" w:color="auto"/>
      </w:divBdr>
    </w:div>
    <w:div w:id="402139345">
      <w:bodyDiv w:val="1"/>
      <w:marLeft w:val="0"/>
      <w:marRight w:val="0"/>
      <w:marTop w:val="0"/>
      <w:marBottom w:val="0"/>
      <w:divBdr>
        <w:top w:val="none" w:sz="0" w:space="0" w:color="auto"/>
        <w:left w:val="none" w:sz="0" w:space="0" w:color="auto"/>
        <w:bottom w:val="none" w:sz="0" w:space="0" w:color="auto"/>
        <w:right w:val="none" w:sz="0" w:space="0" w:color="auto"/>
      </w:divBdr>
    </w:div>
    <w:div w:id="551501330">
      <w:bodyDiv w:val="1"/>
      <w:marLeft w:val="0"/>
      <w:marRight w:val="0"/>
      <w:marTop w:val="0"/>
      <w:marBottom w:val="0"/>
      <w:divBdr>
        <w:top w:val="none" w:sz="0" w:space="0" w:color="auto"/>
        <w:left w:val="none" w:sz="0" w:space="0" w:color="auto"/>
        <w:bottom w:val="none" w:sz="0" w:space="0" w:color="auto"/>
        <w:right w:val="none" w:sz="0" w:space="0" w:color="auto"/>
      </w:divBdr>
    </w:div>
    <w:div w:id="571280475">
      <w:bodyDiv w:val="1"/>
      <w:marLeft w:val="0"/>
      <w:marRight w:val="0"/>
      <w:marTop w:val="0"/>
      <w:marBottom w:val="0"/>
      <w:divBdr>
        <w:top w:val="none" w:sz="0" w:space="0" w:color="auto"/>
        <w:left w:val="none" w:sz="0" w:space="0" w:color="auto"/>
        <w:bottom w:val="none" w:sz="0" w:space="0" w:color="auto"/>
        <w:right w:val="none" w:sz="0" w:space="0" w:color="auto"/>
      </w:divBdr>
    </w:div>
    <w:div w:id="616569332">
      <w:bodyDiv w:val="1"/>
      <w:marLeft w:val="0"/>
      <w:marRight w:val="0"/>
      <w:marTop w:val="0"/>
      <w:marBottom w:val="0"/>
      <w:divBdr>
        <w:top w:val="none" w:sz="0" w:space="0" w:color="auto"/>
        <w:left w:val="none" w:sz="0" w:space="0" w:color="auto"/>
        <w:bottom w:val="none" w:sz="0" w:space="0" w:color="auto"/>
        <w:right w:val="none" w:sz="0" w:space="0" w:color="auto"/>
      </w:divBdr>
    </w:div>
    <w:div w:id="646519012">
      <w:bodyDiv w:val="1"/>
      <w:marLeft w:val="0"/>
      <w:marRight w:val="0"/>
      <w:marTop w:val="0"/>
      <w:marBottom w:val="0"/>
      <w:divBdr>
        <w:top w:val="none" w:sz="0" w:space="0" w:color="auto"/>
        <w:left w:val="none" w:sz="0" w:space="0" w:color="auto"/>
        <w:bottom w:val="none" w:sz="0" w:space="0" w:color="auto"/>
        <w:right w:val="none" w:sz="0" w:space="0" w:color="auto"/>
      </w:divBdr>
    </w:div>
    <w:div w:id="657541101">
      <w:bodyDiv w:val="1"/>
      <w:marLeft w:val="0"/>
      <w:marRight w:val="0"/>
      <w:marTop w:val="0"/>
      <w:marBottom w:val="0"/>
      <w:divBdr>
        <w:top w:val="none" w:sz="0" w:space="0" w:color="auto"/>
        <w:left w:val="none" w:sz="0" w:space="0" w:color="auto"/>
        <w:bottom w:val="none" w:sz="0" w:space="0" w:color="auto"/>
        <w:right w:val="none" w:sz="0" w:space="0" w:color="auto"/>
      </w:divBdr>
    </w:div>
    <w:div w:id="702944373">
      <w:bodyDiv w:val="1"/>
      <w:marLeft w:val="0"/>
      <w:marRight w:val="0"/>
      <w:marTop w:val="45"/>
      <w:marBottom w:val="45"/>
      <w:divBdr>
        <w:top w:val="none" w:sz="0" w:space="0" w:color="auto"/>
        <w:left w:val="none" w:sz="0" w:space="0" w:color="auto"/>
        <w:bottom w:val="none" w:sz="0" w:space="0" w:color="auto"/>
        <w:right w:val="none" w:sz="0" w:space="0" w:color="auto"/>
      </w:divBdr>
      <w:divsChild>
        <w:div w:id="1837526678">
          <w:marLeft w:val="0"/>
          <w:marRight w:val="0"/>
          <w:marTop w:val="0"/>
          <w:marBottom w:val="0"/>
          <w:divBdr>
            <w:top w:val="none" w:sz="0" w:space="0" w:color="auto"/>
            <w:left w:val="none" w:sz="0" w:space="0" w:color="auto"/>
            <w:bottom w:val="none" w:sz="0" w:space="0" w:color="auto"/>
            <w:right w:val="none" w:sz="0" w:space="0" w:color="auto"/>
          </w:divBdr>
          <w:divsChild>
            <w:div w:id="562105234">
              <w:marLeft w:val="0"/>
              <w:marRight w:val="0"/>
              <w:marTop w:val="0"/>
              <w:marBottom w:val="0"/>
              <w:divBdr>
                <w:top w:val="none" w:sz="0" w:space="0" w:color="auto"/>
                <w:left w:val="none" w:sz="0" w:space="0" w:color="auto"/>
                <w:bottom w:val="none" w:sz="0" w:space="0" w:color="auto"/>
                <w:right w:val="none" w:sz="0" w:space="0" w:color="auto"/>
              </w:divBdr>
              <w:divsChild>
                <w:div w:id="1303383735">
                  <w:marLeft w:val="0"/>
                  <w:marRight w:val="0"/>
                  <w:marTop w:val="0"/>
                  <w:marBottom w:val="0"/>
                  <w:divBdr>
                    <w:top w:val="none" w:sz="0" w:space="0" w:color="auto"/>
                    <w:left w:val="none" w:sz="0" w:space="0" w:color="auto"/>
                    <w:bottom w:val="none" w:sz="0" w:space="0" w:color="auto"/>
                    <w:right w:val="none" w:sz="0" w:space="0" w:color="auto"/>
                  </w:divBdr>
                  <w:divsChild>
                    <w:div w:id="1846169487">
                      <w:marLeft w:val="0"/>
                      <w:marRight w:val="0"/>
                      <w:marTop w:val="0"/>
                      <w:marBottom w:val="0"/>
                      <w:divBdr>
                        <w:top w:val="none" w:sz="0" w:space="0" w:color="auto"/>
                        <w:left w:val="none" w:sz="0" w:space="0" w:color="auto"/>
                        <w:bottom w:val="none" w:sz="0" w:space="0" w:color="auto"/>
                        <w:right w:val="none" w:sz="0" w:space="0" w:color="auto"/>
                      </w:divBdr>
                      <w:divsChild>
                        <w:div w:id="961156661">
                          <w:marLeft w:val="0"/>
                          <w:marRight w:val="0"/>
                          <w:marTop w:val="315"/>
                          <w:marBottom w:val="0"/>
                          <w:divBdr>
                            <w:top w:val="none" w:sz="0" w:space="0" w:color="auto"/>
                            <w:left w:val="none" w:sz="0" w:space="0" w:color="auto"/>
                            <w:bottom w:val="none" w:sz="0" w:space="0" w:color="auto"/>
                            <w:right w:val="none" w:sz="0" w:space="0" w:color="auto"/>
                          </w:divBdr>
                          <w:divsChild>
                            <w:div w:id="1307124326">
                              <w:marLeft w:val="1980"/>
                              <w:marRight w:val="3810"/>
                              <w:marTop w:val="0"/>
                              <w:marBottom w:val="0"/>
                              <w:divBdr>
                                <w:top w:val="none" w:sz="0" w:space="0" w:color="auto"/>
                                <w:left w:val="none" w:sz="0" w:space="0" w:color="auto"/>
                                <w:bottom w:val="none" w:sz="0" w:space="0" w:color="auto"/>
                                <w:right w:val="none" w:sz="0" w:space="0" w:color="auto"/>
                              </w:divBdr>
                              <w:divsChild>
                                <w:div w:id="445664413">
                                  <w:marLeft w:val="0"/>
                                  <w:marRight w:val="0"/>
                                  <w:marTop w:val="0"/>
                                  <w:marBottom w:val="0"/>
                                  <w:divBdr>
                                    <w:top w:val="none" w:sz="0" w:space="0" w:color="auto"/>
                                    <w:left w:val="none" w:sz="0" w:space="0" w:color="auto"/>
                                    <w:bottom w:val="none" w:sz="0" w:space="0" w:color="auto"/>
                                    <w:right w:val="none" w:sz="0" w:space="0" w:color="auto"/>
                                  </w:divBdr>
                                  <w:divsChild>
                                    <w:div w:id="2045017458">
                                      <w:marLeft w:val="0"/>
                                      <w:marRight w:val="0"/>
                                      <w:marTop w:val="0"/>
                                      <w:marBottom w:val="0"/>
                                      <w:divBdr>
                                        <w:top w:val="none" w:sz="0" w:space="0" w:color="auto"/>
                                        <w:left w:val="none" w:sz="0" w:space="0" w:color="auto"/>
                                        <w:bottom w:val="none" w:sz="0" w:space="0" w:color="auto"/>
                                        <w:right w:val="none" w:sz="0" w:space="0" w:color="auto"/>
                                      </w:divBdr>
                                      <w:divsChild>
                                        <w:div w:id="134221838">
                                          <w:marLeft w:val="0"/>
                                          <w:marRight w:val="0"/>
                                          <w:marTop w:val="0"/>
                                          <w:marBottom w:val="0"/>
                                          <w:divBdr>
                                            <w:top w:val="none" w:sz="0" w:space="0" w:color="auto"/>
                                            <w:left w:val="none" w:sz="0" w:space="0" w:color="auto"/>
                                            <w:bottom w:val="none" w:sz="0" w:space="0" w:color="auto"/>
                                            <w:right w:val="none" w:sz="0" w:space="0" w:color="auto"/>
                                          </w:divBdr>
                                          <w:divsChild>
                                            <w:div w:id="15175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175399">
      <w:bodyDiv w:val="1"/>
      <w:marLeft w:val="0"/>
      <w:marRight w:val="0"/>
      <w:marTop w:val="0"/>
      <w:marBottom w:val="0"/>
      <w:divBdr>
        <w:top w:val="none" w:sz="0" w:space="0" w:color="auto"/>
        <w:left w:val="none" w:sz="0" w:space="0" w:color="auto"/>
        <w:bottom w:val="none" w:sz="0" w:space="0" w:color="auto"/>
        <w:right w:val="none" w:sz="0" w:space="0" w:color="auto"/>
      </w:divBdr>
    </w:div>
    <w:div w:id="1071082960">
      <w:bodyDiv w:val="1"/>
      <w:marLeft w:val="0"/>
      <w:marRight w:val="0"/>
      <w:marTop w:val="0"/>
      <w:marBottom w:val="0"/>
      <w:divBdr>
        <w:top w:val="none" w:sz="0" w:space="0" w:color="auto"/>
        <w:left w:val="none" w:sz="0" w:space="0" w:color="auto"/>
        <w:bottom w:val="none" w:sz="0" w:space="0" w:color="auto"/>
        <w:right w:val="none" w:sz="0" w:space="0" w:color="auto"/>
      </w:divBdr>
    </w:div>
    <w:div w:id="1199508704">
      <w:bodyDiv w:val="1"/>
      <w:marLeft w:val="0"/>
      <w:marRight w:val="0"/>
      <w:marTop w:val="0"/>
      <w:marBottom w:val="0"/>
      <w:divBdr>
        <w:top w:val="none" w:sz="0" w:space="0" w:color="auto"/>
        <w:left w:val="none" w:sz="0" w:space="0" w:color="auto"/>
        <w:bottom w:val="none" w:sz="0" w:space="0" w:color="auto"/>
        <w:right w:val="none" w:sz="0" w:space="0" w:color="auto"/>
      </w:divBdr>
    </w:div>
    <w:div w:id="1226574032">
      <w:bodyDiv w:val="1"/>
      <w:marLeft w:val="0"/>
      <w:marRight w:val="0"/>
      <w:marTop w:val="0"/>
      <w:marBottom w:val="0"/>
      <w:divBdr>
        <w:top w:val="none" w:sz="0" w:space="0" w:color="auto"/>
        <w:left w:val="none" w:sz="0" w:space="0" w:color="auto"/>
        <w:bottom w:val="none" w:sz="0" w:space="0" w:color="auto"/>
        <w:right w:val="none" w:sz="0" w:space="0" w:color="auto"/>
      </w:divBdr>
    </w:div>
    <w:div w:id="1381173145">
      <w:bodyDiv w:val="1"/>
      <w:marLeft w:val="0"/>
      <w:marRight w:val="0"/>
      <w:marTop w:val="0"/>
      <w:marBottom w:val="0"/>
      <w:divBdr>
        <w:top w:val="none" w:sz="0" w:space="0" w:color="auto"/>
        <w:left w:val="none" w:sz="0" w:space="0" w:color="auto"/>
        <w:bottom w:val="none" w:sz="0" w:space="0" w:color="auto"/>
        <w:right w:val="none" w:sz="0" w:space="0" w:color="auto"/>
      </w:divBdr>
    </w:div>
    <w:div w:id="1488133950">
      <w:bodyDiv w:val="1"/>
      <w:marLeft w:val="0"/>
      <w:marRight w:val="0"/>
      <w:marTop w:val="0"/>
      <w:marBottom w:val="0"/>
      <w:divBdr>
        <w:top w:val="none" w:sz="0" w:space="0" w:color="auto"/>
        <w:left w:val="none" w:sz="0" w:space="0" w:color="auto"/>
        <w:bottom w:val="none" w:sz="0" w:space="0" w:color="auto"/>
        <w:right w:val="none" w:sz="0" w:space="0" w:color="auto"/>
      </w:divBdr>
    </w:div>
    <w:div w:id="1560243502">
      <w:bodyDiv w:val="1"/>
      <w:marLeft w:val="0"/>
      <w:marRight w:val="0"/>
      <w:marTop w:val="0"/>
      <w:marBottom w:val="0"/>
      <w:divBdr>
        <w:top w:val="none" w:sz="0" w:space="0" w:color="auto"/>
        <w:left w:val="none" w:sz="0" w:space="0" w:color="auto"/>
        <w:bottom w:val="none" w:sz="0" w:space="0" w:color="auto"/>
        <w:right w:val="none" w:sz="0" w:space="0" w:color="auto"/>
      </w:divBdr>
    </w:div>
    <w:div w:id="1611470463">
      <w:bodyDiv w:val="1"/>
      <w:marLeft w:val="0"/>
      <w:marRight w:val="0"/>
      <w:marTop w:val="0"/>
      <w:marBottom w:val="0"/>
      <w:divBdr>
        <w:top w:val="none" w:sz="0" w:space="0" w:color="auto"/>
        <w:left w:val="none" w:sz="0" w:space="0" w:color="auto"/>
        <w:bottom w:val="none" w:sz="0" w:space="0" w:color="auto"/>
        <w:right w:val="none" w:sz="0" w:space="0" w:color="auto"/>
      </w:divBdr>
    </w:div>
    <w:div w:id="1611818807">
      <w:bodyDiv w:val="1"/>
      <w:marLeft w:val="0"/>
      <w:marRight w:val="0"/>
      <w:marTop w:val="0"/>
      <w:marBottom w:val="0"/>
      <w:divBdr>
        <w:top w:val="none" w:sz="0" w:space="0" w:color="auto"/>
        <w:left w:val="none" w:sz="0" w:space="0" w:color="auto"/>
        <w:bottom w:val="none" w:sz="0" w:space="0" w:color="auto"/>
        <w:right w:val="none" w:sz="0" w:space="0" w:color="auto"/>
      </w:divBdr>
    </w:div>
    <w:div w:id="1613515691">
      <w:bodyDiv w:val="1"/>
      <w:marLeft w:val="0"/>
      <w:marRight w:val="0"/>
      <w:marTop w:val="0"/>
      <w:marBottom w:val="0"/>
      <w:divBdr>
        <w:top w:val="none" w:sz="0" w:space="0" w:color="auto"/>
        <w:left w:val="none" w:sz="0" w:space="0" w:color="auto"/>
        <w:bottom w:val="none" w:sz="0" w:space="0" w:color="auto"/>
        <w:right w:val="none" w:sz="0" w:space="0" w:color="auto"/>
      </w:divBdr>
    </w:div>
    <w:div w:id="1622566597">
      <w:bodyDiv w:val="1"/>
      <w:marLeft w:val="0"/>
      <w:marRight w:val="0"/>
      <w:marTop w:val="0"/>
      <w:marBottom w:val="0"/>
      <w:divBdr>
        <w:top w:val="none" w:sz="0" w:space="0" w:color="auto"/>
        <w:left w:val="none" w:sz="0" w:space="0" w:color="auto"/>
        <w:bottom w:val="none" w:sz="0" w:space="0" w:color="auto"/>
        <w:right w:val="none" w:sz="0" w:space="0" w:color="auto"/>
      </w:divBdr>
    </w:div>
    <w:div w:id="1785921958">
      <w:bodyDiv w:val="1"/>
      <w:marLeft w:val="0"/>
      <w:marRight w:val="0"/>
      <w:marTop w:val="0"/>
      <w:marBottom w:val="0"/>
      <w:divBdr>
        <w:top w:val="none" w:sz="0" w:space="0" w:color="auto"/>
        <w:left w:val="none" w:sz="0" w:space="0" w:color="auto"/>
        <w:bottom w:val="none" w:sz="0" w:space="0" w:color="auto"/>
        <w:right w:val="none" w:sz="0" w:space="0" w:color="auto"/>
      </w:divBdr>
    </w:div>
    <w:div w:id="1830752335">
      <w:bodyDiv w:val="1"/>
      <w:marLeft w:val="0"/>
      <w:marRight w:val="0"/>
      <w:marTop w:val="0"/>
      <w:marBottom w:val="0"/>
      <w:divBdr>
        <w:top w:val="none" w:sz="0" w:space="0" w:color="auto"/>
        <w:left w:val="none" w:sz="0" w:space="0" w:color="auto"/>
        <w:bottom w:val="none" w:sz="0" w:space="0" w:color="auto"/>
        <w:right w:val="none" w:sz="0" w:space="0" w:color="auto"/>
      </w:divBdr>
    </w:div>
    <w:div w:id="1998802354">
      <w:bodyDiv w:val="1"/>
      <w:marLeft w:val="0"/>
      <w:marRight w:val="0"/>
      <w:marTop w:val="0"/>
      <w:marBottom w:val="0"/>
      <w:divBdr>
        <w:top w:val="none" w:sz="0" w:space="0" w:color="auto"/>
        <w:left w:val="none" w:sz="0" w:space="0" w:color="auto"/>
        <w:bottom w:val="none" w:sz="0" w:space="0" w:color="auto"/>
        <w:right w:val="none" w:sz="0" w:space="0" w:color="auto"/>
      </w:divBdr>
    </w:div>
    <w:div w:id="2013753707">
      <w:bodyDiv w:val="1"/>
      <w:marLeft w:val="0"/>
      <w:marRight w:val="0"/>
      <w:marTop w:val="0"/>
      <w:marBottom w:val="0"/>
      <w:divBdr>
        <w:top w:val="none" w:sz="0" w:space="0" w:color="auto"/>
        <w:left w:val="none" w:sz="0" w:space="0" w:color="auto"/>
        <w:bottom w:val="none" w:sz="0" w:space="0" w:color="auto"/>
        <w:right w:val="none" w:sz="0" w:space="0" w:color="auto"/>
      </w:divBdr>
    </w:div>
    <w:div w:id="2038195971">
      <w:bodyDiv w:val="1"/>
      <w:marLeft w:val="0"/>
      <w:marRight w:val="0"/>
      <w:marTop w:val="0"/>
      <w:marBottom w:val="0"/>
      <w:divBdr>
        <w:top w:val="none" w:sz="0" w:space="0" w:color="auto"/>
        <w:left w:val="none" w:sz="0" w:space="0" w:color="auto"/>
        <w:bottom w:val="none" w:sz="0" w:space="0" w:color="auto"/>
        <w:right w:val="none" w:sz="0" w:space="0" w:color="auto"/>
      </w:divBdr>
    </w:div>
    <w:div w:id="210602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95DB6-53CF-4291-B7BD-11A605261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Pages>
  <Words>9004</Words>
  <Characters>49523</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1</vt:lpstr>
    </vt:vector>
  </TitlesOfParts>
  <Company>Microsoft</Company>
  <LinksUpToDate>false</LinksUpToDate>
  <CharactersWithSpaces>58411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AA</dc:creator>
  <cp:lastModifiedBy>ROLANDO GARCIA</cp:lastModifiedBy>
  <cp:revision>79</cp:revision>
  <cp:lastPrinted>2016-06-23T15:17:00Z</cp:lastPrinted>
  <dcterms:created xsi:type="dcterms:W3CDTF">2015-06-17T03:16:00Z</dcterms:created>
  <dcterms:modified xsi:type="dcterms:W3CDTF">2020-07-15T13:35:00Z</dcterms:modified>
</cp:coreProperties>
</file>